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D33" w:rsidRPr="00520D06" w:rsidRDefault="00462726" w:rsidP="00A66D33">
      <w:pPr>
        <w:widowControl w:val="0"/>
        <w:autoSpaceDE w:val="0"/>
        <w:autoSpaceDN w:val="0"/>
        <w:adjustRightInd w:val="0"/>
        <w:ind w:left="5103"/>
        <w:jc w:val="center"/>
        <w:rPr>
          <w:rFonts w:ascii="Times New Roman" w:hAnsi="Times New Roman"/>
          <w:i/>
          <w:sz w:val="20"/>
        </w:rPr>
      </w:pPr>
      <w:r w:rsidRPr="00520D06">
        <w:rPr>
          <w:rFonts w:ascii="Times New Roman" w:hAnsi="Times New Roman"/>
          <w:sz w:val="20"/>
        </w:rPr>
        <w:t>____________________________________</w:t>
      </w:r>
      <w:r w:rsidRPr="00520D06">
        <w:rPr>
          <w:rFonts w:ascii="Times New Roman" w:hAnsi="Times New Roman"/>
          <w:sz w:val="20"/>
        </w:rPr>
        <w:br/>
      </w:r>
      <w:r w:rsidRPr="00520D06">
        <w:rPr>
          <w:rFonts w:ascii="Times New Roman" w:hAnsi="Times New Roman"/>
          <w:i/>
          <w:sz w:val="20"/>
        </w:rPr>
        <w:t>дата офіційного опублікування в Єдиному</w:t>
      </w:r>
    </w:p>
    <w:p w:rsidR="00E71089" w:rsidRPr="00520D06" w:rsidRDefault="00462726" w:rsidP="00A66D33">
      <w:pPr>
        <w:widowControl w:val="0"/>
        <w:autoSpaceDE w:val="0"/>
        <w:autoSpaceDN w:val="0"/>
        <w:adjustRightInd w:val="0"/>
        <w:ind w:left="5103"/>
        <w:jc w:val="center"/>
        <w:rPr>
          <w:rFonts w:ascii="Times New Roman" w:hAnsi="Times New Roman"/>
          <w:i/>
          <w:sz w:val="20"/>
        </w:rPr>
      </w:pPr>
      <w:r w:rsidRPr="00520D06">
        <w:rPr>
          <w:rFonts w:ascii="Times New Roman" w:hAnsi="Times New Roman"/>
          <w:i/>
          <w:sz w:val="20"/>
        </w:rPr>
        <w:t>реєстрі з оцінки впливу на довкілля</w:t>
      </w:r>
    </w:p>
    <w:p w:rsidR="00E71089" w:rsidRPr="00520D06" w:rsidRDefault="00462726" w:rsidP="00A66D33">
      <w:pPr>
        <w:widowControl w:val="0"/>
        <w:autoSpaceDE w:val="0"/>
        <w:autoSpaceDN w:val="0"/>
        <w:adjustRightInd w:val="0"/>
        <w:ind w:left="5103"/>
        <w:jc w:val="center"/>
        <w:rPr>
          <w:rFonts w:ascii="Times New Roman" w:hAnsi="Times New Roman"/>
          <w:i/>
          <w:sz w:val="20"/>
        </w:rPr>
      </w:pPr>
      <w:r w:rsidRPr="00520D06">
        <w:rPr>
          <w:rFonts w:ascii="Times New Roman" w:hAnsi="Times New Roman"/>
          <w:i/>
          <w:sz w:val="20"/>
        </w:rPr>
        <w:t>(автоматично генерується програмними</w:t>
      </w:r>
    </w:p>
    <w:p w:rsidR="00E71089" w:rsidRPr="00520D06" w:rsidRDefault="00462726" w:rsidP="00A66D33">
      <w:pPr>
        <w:widowControl w:val="0"/>
        <w:autoSpaceDE w:val="0"/>
        <w:autoSpaceDN w:val="0"/>
        <w:adjustRightInd w:val="0"/>
        <w:ind w:left="5103"/>
        <w:jc w:val="center"/>
        <w:rPr>
          <w:rFonts w:ascii="Times New Roman" w:hAnsi="Times New Roman"/>
          <w:i/>
          <w:sz w:val="20"/>
        </w:rPr>
      </w:pPr>
      <w:r w:rsidRPr="00520D06">
        <w:rPr>
          <w:rFonts w:ascii="Times New Roman" w:hAnsi="Times New Roman"/>
          <w:i/>
          <w:sz w:val="20"/>
        </w:rPr>
        <w:t xml:space="preserve"> засобами ведення Єдиного реєстру </w:t>
      </w:r>
    </w:p>
    <w:p w:rsidR="00E71089" w:rsidRPr="00520D06" w:rsidRDefault="00462726" w:rsidP="00A66D33">
      <w:pPr>
        <w:widowControl w:val="0"/>
        <w:autoSpaceDE w:val="0"/>
        <w:autoSpaceDN w:val="0"/>
        <w:adjustRightInd w:val="0"/>
        <w:ind w:left="5103"/>
        <w:jc w:val="center"/>
        <w:rPr>
          <w:rFonts w:ascii="Times New Roman" w:hAnsi="Times New Roman"/>
          <w:i/>
          <w:sz w:val="20"/>
        </w:rPr>
      </w:pPr>
      <w:r w:rsidRPr="00520D06">
        <w:rPr>
          <w:rFonts w:ascii="Times New Roman" w:hAnsi="Times New Roman"/>
          <w:i/>
          <w:sz w:val="20"/>
        </w:rPr>
        <w:t xml:space="preserve">з оцінки впливу на довкілля, </w:t>
      </w:r>
    </w:p>
    <w:p w:rsidR="00A66D33" w:rsidRPr="00520D06" w:rsidRDefault="00462726" w:rsidP="00A66D33">
      <w:pPr>
        <w:widowControl w:val="0"/>
        <w:autoSpaceDE w:val="0"/>
        <w:autoSpaceDN w:val="0"/>
        <w:adjustRightInd w:val="0"/>
        <w:ind w:left="5103"/>
        <w:jc w:val="center"/>
        <w:rPr>
          <w:rFonts w:ascii="Times New Roman" w:hAnsi="Times New Roman"/>
          <w:i/>
          <w:sz w:val="20"/>
        </w:rPr>
      </w:pPr>
      <w:r w:rsidRPr="00520D06">
        <w:rPr>
          <w:rFonts w:ascii="Times New Roman" w:hAnsi="Times New Roman"/>
          <w:i/>
          <w:sz w:val="20"/>
        </w:rPr>
        <w:t>не зазначається суб’єктом господарювання)</w:t>
      </w:r>
    </w:p>
    <w:p w:rsidR="004C741F" w:rsidRPr="004C741F" w:rsidRDefault="004C741F" w:rsidP="00A66D33">
      <w:pPr>
        <w:widowControl w:val="0"/>
        <w:autoSpaceDE w:val="0"/>
        <w:autoSpaceDN w:val="0"/>
        <w:adjustRightInd w:val="0"/>
        <w:ind w:left="5103"/>
        <w:jc w:val="center"/>
        <w:rPr>
          <w:rFonts w:ascii="Times New Roman" w:hAnsi="Times New Roman"/>
          <w:i/>
          <w:sz w:val="28"/>
          <w:u w:val="single"/>
        </w:rPr>
      </w:pPr>
      <w:r w:rsidRPr="004C741F">
        <w:rPr>
          <w:rFonts w:ascii="Times New Roman" w:hAnsi="Times New Roman"/>
          <w:i/>
          <w:sz w:val="28"/>
          <w:u w:val="single"/>
        </w:rPr>
        <w:t xml:space="preserve">20195303754 </w:t>
      </w:r>
    </w:p>
    <w:p w:rsidR="00A66D33" w:rsidRPr="00520D06" w:rsidRDefault="00462726" w:rsidP="00A66D33">
      <w:pPr>
        <w:widowControl w:val="0"/>
        <w:autoSpaceDE w:val="0"/>
        <w:autoSpaceDN w:val="0"/>
        <w:adjustRightInd w:val="0"/>
        <w:ind w:left="5103"/>
        <w:jc w:val="center"/>
        <w:rPr>
          <w:rFonts w:ascii="Times New Roman" w:hAnsi="Times New Roman"/>
          <w:i/>
          <w:sz w:val="20"/>
        </w:rPr>
      </w:pPr>
      <w:r w:rsidRPr="00520D06">
        <w:rPr>
          <w:rFonts w:ascii="Times New Roman" w:hAnsi="Times New Roman"/>
          <w:i/>
          <w:sz w:val="20"/>
        </w:rPr>
        <w:t>реєстраційний номер справи про оцінку</w:t>
      </w:r>
    </w:p>
    <w:p w:rsidR="00A66D33" w:rsidRPr="00520D06" w:rsidRDefault="00462726" w:rsidP="00A66D33">
      <w:pPr>
        <w:widowControl w:val="0"/>
        <w:autoSpaceDE w:val="0"/>
        <w:autoSpaceDN w:val="0"/>
        <w:adjustRightInd w:val="0"/>
        <w:ind w:left="5103"/>
        <w:jc w:val="center"/>
        <w:rPr>
          <w:rFonts w:ascii="Times New Roman" w:hAnsi="Times New Roman"/>
          <w:i/>
          <w:sz w:val="20"/>
        </w:rPr>
      </w:pPr>
      <w:r w:rsidRPr="00520D06">
        <w:rPr>
          <w:rFonts w:ascii="Times New Roman" w:hAnsi="Times New Roman"/>
          <w:i/>
          <w:sz w:val="20"/>
        </w:rPr>
        <w:t>впливу на довкілля планованої діяльності</w:t>
      </w:r>
    </w:p>
    <w:p w:rsidR="00E71089" w:rsidRPr="00520D06" w:rsidRDefault="00462726" w:rsidP="00A66D33">
      <w:pPr>
        <w:widowControl w:val="0"/>
        <w:autoSpaceDE w:val="0"/>
        <w:autoSpaceDN w:val="0"/>
        <w:adjustRightInd w:val="0"/>
        <w:ind w:left="5103"/>
        <w:jc w:val="center"/>
        <w:rPr>
          <w:rFonts w:ascii="Times New Roman" w:hAnsi="Times New Roman"/>
          <w:i/>
          <w:sz w:val="20"/>
        </w:rPr>
      </w:pPr>
      <w:r w:rsidRPr="00520D06">
        <w:rPr>
          <w:rFonts w:ascii="Times New Roman" w:hAnsi="Times New Roman"/>
          <w:i/>
          <w:sz w:val="20"/>
        </w:rPr>
        <w:t>(автоматично генерується програмними</w:t>
      </w:r>
    </w:p>
    <w:p w:rsidR="00E71089" w:rsidRPr="00520D06" w:rsidRDefault="00462726" w:rsidP="00A66D33">
      <w:pPr>
        <w:widowControl w:val="0"/>
        <w:autoSpaceDE w:val="0"/>
        <w:autoSpaceDN w:val="0"/>
        <w:adjustRightInd w:val="0"/>
        <w:ind w:left="5103"/>
        <w:jc w:val="center"/>
        <w:rPr>
          <w:rFonts w:ascii="Times New Roman" w:hAnsi="Times New Roman"/>
          <w:i/>
          <w:sz w:val="20"/>
        </w:rPr>
      </w:pPr>
      <w:r w:rsidRPr="00520D06">
        <w:rPr>
          <w:rFonts w:ascii="Times New Roman" w:hAnsi="Times New Roman"/>
          <w:i/>
          <w:sz w:val="20"/>
        </w:rPr>
        <w:t xml:space="preserve"> засобами ведення Єдиного реєстру</w:t>
      </w:r>
    </w:p>
    <w:p w:rsidR="00E71089" w:rsidRPr="00520D06" w:rsidRDefault="00462726" w:rsidP="00A66D33">
      <w:pPr>
        <w:widowControl w:val="0"/>
        <w:autoSpaceDE w:val="0"/>
        <w:autoSpaceDN w:val="0"/>
        <w:adjustRightInd w:val="0"/>
        <w:ind w:left="5103"/>
        <w:jc w:val="center"/>
        <w:rPr>
          <w:rFonts w:ascii="Times New Roman" w:hAnsi="Times New Roman"/>
          <w:i/>
          <w:sz w:val="20"/>
        </w:rPr>
      </w:pPr>
      <w:r w:rsidRPr="00520D06">
        <w:rPr>
          <w:rFonts w:ascii="Times New Roman" w:hAnsi="Times New Roman"/>
          <w:i/>
          <w:sz w:val="20"/>
        </w:rPr>
        <w:t xml:space="preserve">з оцінки впливу на довкілля, </w:t>
      </w:r>
    </w:p>
    <w:p w:rsidR="00E71089" w:rsidRPr="00520D06" w:rsidRDefault="00462726" w:rsidP="00A66D33">
      <w:pPr>
        <w:widowControl w:val="0"/>
        <w:autoSpaceDE w:val="0"/>
        <w:autoSpaceDN w:val="0"/>
        <w:adjustRightInd w:val="0"/>
        <w:ind w:left="5103"/>
        <w:jc w:val="center"/>
        <w:rPr>
          <w:rFonts w:ascii="Times New Roman" w:hAnsi="Times New Roman"/>
          <w:i/>
          <w:sz w:val="20"/>
        </w:rPr>
      </w:pPr>
      <w:r w:rsidRPr="00520D06">
        <w:rPr>
          <w:rFonts w:ascii="Times New Roman" w:hAnsi="Times New Roman"/>
          <w:i/>
          <w:sz w:val="20"/>
        </w:rPr>
        <w:t>для паперової версії зазначається</w:t>
      </w:r>
    </w:p>
    <w:p w:rsidR="00E71089" w:rsidRPr="00520D06" w:rsidRDefault="00462726" w:rsidP="00A66D33">
      <w:pPr>
        <w:widowControl w:val="0"/>
        <w:autoSpaceDE w:val="0"/>
        <w:autoSpaceDN w:val="0"/>
        <w:adjustRightInd w:val="0"/>
        <w:ind w:left="5103"/>
        <w:jc w:val="center"/>
        <w:rPr>
          <w:rFonts w:ascii="Times New Roman" w:hAnsi="Times New Roman"/>
          <w:i/>
          <w:sz w:val="20"/>
        </w:rPr>
      </w:pPr>
      <w:r w:rsidRPr="00520D06">
        <w:rPr>
          <w:rFonts w:ascii="Times New Roman" w:hAnsi="Times New Roman"/>
          <w:i/>
          <w:sz w:val="20"/>
        </w:rPr>
        <w:t>суб’єктом господарювання)</w:t>
      </w:r>
    </w:p>
    <w:p w:rsidR="00A66D33" w:rsidRPr="00520D06" w:rsidRDefault="00462726" w:rsidP="00105030">
      <w:pPr>
        <w:keepNext/>
        <w:keepLines/>
        <w:spacing w:before="360" w:after="120"/>
        <w:jc w:val="center"/>
        <w:rPr>
          <w:rFonts w:ascii="Times New Roman" w:hAnsi="Times New Roman"/>
          <w:b/>
          <w:sz w:val="24"/>
          <w:szCs w:val="24"/>
        </w:rPr>
      </w:pPr>
      <w:r w:rsidRPr="00520D06">
        <w:rPr>
          <w:rFonts w:ascii="Times New Roman" w:hAnsi="Times New Roman"/>
          <w:b/>
          <w:sz w:val="24"/>
          <w:szCs w:val="24"/>
        </w:rPr>
        <w:t>ПОВІДОМЛЕННЯ</w:t>
      </w:r>
      <w:r w:rsidRPr="00520D06">
        <w:rPr>
          <w:rFonts w:ascii="Times New Roman" w:hAnsi="Times New Roman"/>
          <w:b/>
          <w:sz w:val="24"/>
          <w:szCs w:val="24"/>
        </w:rPr>
        <w:br/>
        <w:t>про плановану діяльність, яка підлягає оцінці впливу на довкілля</w:t>
      </w:r>
    </w:p>
    <w:p w:rsidR="00CB694F" w:rsidRPr="00520D06" w:rsidRDefault="008E312E" w:rsidP="003928D2">
      <w:pPr>
        <w:jc w:val="center"/>
        <w:rPr>
          <w:rFonts w:ascii="Times New Roman" w:hAnsi="Times New Roman"/>
          <w:b/>
          <w:sz w:val="24"/>
          <w:szCs w:val="24"/>
          <w:lang w:eastAsia="en-US"/>
        </w:rPr>
      </w:pPr>
      <w:r w:rsidRPr="00520D06">
        <w:rPr>
          <w:rFonts w:ascii="Times New Roman" w:hAnsi="Times New Roman"/>
          <w:b/>
          <w:sz w:val="24"/>
          <w:szCs w:val="24"/>
          <w:lang w:eastAsia="en-US"/>
        </w:rPr>
        <w:t xml:space="preserve">ТОВАРИСТВО З ОБМЕЖЕНОЮ ВІДПОВІДАЛЬНІСТЮ </w:t>
      </w:r>
      <w:r w:rsidR="00864BC0" w:rsidRPr="00520D06">
        <w:rPr>
          <w:rFonts w:ascii="Times New Roman" w:hAnsi="Times New Roman"/>
          <w:b/>
          <w:sz w:val="24"/>
          <w:szCs w:val="24"/>
          <w:lang w:eastAsia="en-US"/>
        </w:rPr>
        <w:t>«</w:t>
      </w:r>
      <w:r w:rsidRPr="00520D06">
        <w:rPr>
          <w:rFonts w:ascii="Times New Roman" w:hAnsi="Times New Roman"/>
          <w:b/>
          <w:sz w:val="24"/>
          <w:szCs w:val="24"/>
          <w:lang w:eastAsia="en-US"/>
        </w:rPr>
        <w:t>МС СОЦІАЛЬНИЙ ПРОЕКТ</w:t>
      </w:r>
      <w:r w:rsidR="00864BC0" w:rsidRPr="00520D06">
        <w:rPr>
          <w:rFonts w:ascii="Times New Roman" w:hAnsi="Times New Roman"/>
          <w:b/>
          <w:sz w:val="24"/>
          <w:szCs w:val="24"/>
          <w:lang w:eastAsia="en-US"/>
        </w:rPr>
        <w:t>»</w:t>
      </w:r>
    </w:p>
    <w:p w:rsidR="00CB694F" w:rsidRPr="00520D06" w:rsidRDefault="00462726" w:rsidP="00C338F1">
      <w:pPr>
        <w:pBdr>
          <w:bottom w:val="single" w:sz="4" w:space="1" w:color="auto"/>
        </w:pBdr>
        <w:jc w:val="center"/>
        <w:rPr>
          <w:rFonts w:ascii="Times New Roman" w:hAnsi="Times New Roman"/>
          <w:b/>
          <w:sz w:val="24"/>
          <w:szCs w:val="24"/>
        </w:rPr>
      </w:pPr>
      <w:r w:rsidRPr="00520D06">
        <w:rPr>
          <w:rFonts w:ascii="Times New Roman" w:hAnsi="Times New Roman"/>
          <w:b/>
          <w:sz w:val="24"/>
          <w:szCs w:val="24"/>
          <w:lang w:eastAsia="en-US"/>
        </w:rPr>
        <w:t xml:space="preserve">Код ЄДРПОУ - </w:t>
      </w:r>
      <w:r w:rsidR="008E312E" w:rsidRPr="00520D06">
        <w:rPr>
          <w:rFonts w:ascii="Times New Roman" w:hAnsi="Times New Roman"/>
          <w:b/>
          <w:sz w:val="24"/>
          <w:szCs w:val="24"/>
          <w:lang w:eastAsia="en-US"/>
        </w:rPr>
        <w:t>37046517</w:t>
      </w:r>
    </w:p>
    <w:p w:rsidR="00A66D33" w:rsidRPr="00520D06" w:rsidRDefault="00C338F1" w:rsidP="00E05407">
      <w:pPr>
        <w:ind w:right="-1"/>
        <w:jc w:val="center"/>
        <w:rPr>
          <w:rFonts w:ascii="Times New Roman" w:hAnsi="Times New Roman"/>
          <w:i/>
          <w:sz w:val="20"/>
        </w:rPr>
      </w:pPr>
      <w:r w:rsidRPr="00520D06">
        <w:rPr>
          <w:rFonts w:ascii="Times New Roman" w:hAnsi="Times New Roman"/>
          <w:sz w:val="20"/>
        </w:rPr>
        <w:t xml:space="preserve"> </w:t>
      </w:r>
      <w:r w:rsidR="00462726" w:rsidRPr="00520D06">
        <w:rPr>
          <w:rFonts w:ascii="Times New Roman" w:hAnsi="Times New Roman"/>
          <w:sz w:val="20"/>
        </w:rPr>
        <w:t>(</w:t>
      </w:r>
      <w:r w:rsidR="00462726" w:rsidRPr="00520D06">
        <w:rPr>
          <w:rFonts w:ascii="Times New Roman" w:hAnsi="Times New Roman"/>
          <w:i/>
          <w:sz w:val="20"/>
        </w:rPr>
        <w:t>повне найменування юридичної особи, код згідно з ЄДРПОУ або прізвище, ім’я та по батькові фізичної особи – підприємця, ідентифікацій</w:t>
      </w:r>
      <w:bookmarkStart w:id="0" w:name="_GoBack"/>
      <w:bookmarkEnd w:id="0"/>
      <w:r w:rsidR="00462726" w:rsidRPr="00520D06">
        <w:rPr>
          <w:rFonts w:ascii="Times New Roman" w:hAnsi="Times New Roman"/>
          <w:i/>
          <w:sz w:val="20"/>
        </w:rPr>
        <w:t>ний код або у разі відсутності ідентифікаційного коду зазначаються паспортні дані (серія, номер паспорта, ким і коли виданий) фізичної особи – підприємця)</w:t>
      </w:r>
    </w:p>
    <w:p w:rsidR="00A66D33" w:rsidRPr="00520D06" w:rsidRDefault="00DD5224" w:rsidP="00E05407">
      <w:pPr>
        <w:widowControl w:val="0"/>
        <w:autoSpaceDE w:val="0"/>
        <w:autoSpaceDN w:val="0"/>
        <w:adjustRightInd w:val="0"/>
        <w:spacing w:before="120"/>
        <w:jc w:val="both"/>
        <w:rPr>
          <w:rFonts w:ascii="Times New Roman" w:hAnsi="Times New Roman"/>
          <w:sz w:val="20"/>
        </w:rPr>
      </w:pPr>
      <w:r w:rsidRPr="00520D06">
        <w:rPr>
          <w:rFonts w:ascii="Times New Roman" w:hAnsi="Times New Roman"/>
          <w:sz w:val="20"/>
        </w:rPr>
        <w:t>інформує про намір провадити плановану діяльність та оцінку її впливу на довкілля.</w:t>
      </w:r>
    </w:p>
    <w:p w:rsidR="00895021" w:rsidRPr="00520D06" w:rsidRDefault="00895021" w:rsidP="00897014">
      <w:pPr>
        <w:widowControl w:val="0"/>
        <w:autoSpaceDE w:val="0"/>
        <w:autoSpaceDN w:val="0"/>
        <w:adjustRightInd w:val="0"/>
        <w:spacing w:before="120"/>
        <w:contextualSpacing/>
        <w:jc w:val="both"/>
        <w:rPr>
          <w:rFonts w:ascii="Times New Roman" w:hAnsi="Times New Roman"/>
          <w:b/>
          <w:sz w:val="18"/>
          <w:szCs w:val="18"/>
          <w:lang w:eastAsia="en-US"/>
        </w:rPr>
      </w:pPr>
    </w:p>
    <w:p w:rsidR="00752B6B" w:rsidRPr="00520D06" w:rsidRDefault="00DD5224" w:rsidP="00897014">
      <w:pPr>
        <w:widowControl w:val="0"/>
        <w:autoSpaceDE w:val="0"/>
        <w:autoSpaceDN w:val="0"/>
        <w:adjustRightInd w:val="0"/>
        <w:spacing w:before="120"/>
        <w:contextualSpacing/>
        <w:jc w:val="both"/>
        <w:rPr>
          <w:rFonts w:ascii="Times New Roman" w:hAnsi="Times New Roman"/>
          <w:b/>
          <w:sz w:val="24"/>
          <w:szCs w:val="24"/>
          <w:lang w:eastAsia="en-US"/>
        </w:rPr>
      </w:pPr>
      <w:r w:rsidRPr="00520D06">
        <w:rPr>
          <w:rFonts w:ascii="Times New Roman" w:hAnsi="Times New Roman"/>
          <w:b/>
          <w:sz w:val="24"/>
          <w:szCs w:val="24"/>
          <w:lang w:eastAsia="en-US"/>
        </w:rPr>
        <w:t>1. Інформація про суб’єкта господарювання</w:t>
      </w:r>
    </w:p>
    <w:p w:rsidR="00105030" w:rsidRPr="00520D06" w:rsidRDefault="00105030" w:rsidP="00752B6B">
      <w:pPr>
        <w:widowControl w:val="0"/>
        <w:autoSpaceDE w:val="0"/>
        <w:autoSpaceDN w:val="0"/>
        <w:adjustRightInd w:val="0"/>
        <w:spacing w:before="120"/>
        <w:contextualSpacing/>
        <w:jc w:val="both"/>
        <w:rPr>
          <w:rFonts w:ascii="Times New Roman" w:hAnsi="Times New Roman"/>
          <w:sz w:val="24"/>
          <w:szCs w:val="24"/>
          <w:lang w:eastAsia="en-US"/>
        </w:rPr>
      </w:pPr>
      <w:r w:rsidRPr="00520D06">
        <w:rPr>
          <w:rFonts w:ascii="Times New Roman" w:hAnsi="Times New Roman"/>
          <w:i/>
          <w:iCs/>
          <w:sz w:val="24"/>
          <w:szCs w:val="24"/>
        </w:rPr>
        <w:t>Місцезнаходження юридичної особи:</w:t>
      </w:r>
      <w:r w:rsidR="003E3F24" w:rsidRPr="00520D06">
        <w:rPr>
          <w:rFonts w:ascii="Times New Roman" w:hAnsi="Times New Roman"/>
          <w:sz w:val="24"/>
          <w:szCs w:val="24"/>
          <w:lang w:eastAsia="en-US"/>
        </w:rPr>
        <w:t xml:space="preserve"> </w:t>
      </w:r>
      <w:r w:rsidR="00E40775" w:rsidRPr="00520D06">
        <w:rPr>
          <w:rFonts w:ascii="Times New Roman" w:hAnsi="Times New Roman"/>
          <w:sz w:val="24"/>
          <w:szCs w:val="24"/>
          <w:lang w:eastAsia="en-US"/>
        </w:rPr>
        <w:t>10029, м. Житомир, вул. С.Бандери, 7, оф. 215</w:t>
      </w:r>
    </w:p>
    <w:p w:rsidR="00067329" w:rsidRPr="00520D06" w:rsidRDefault="00752B6B">
      <w:pPr>
        <w:widowControl w:val="0"/>
        <w:autoSpaceDE w:val="0"/>
        <w:autoSpaceDN w:val="0"/>
        <w:adjustRightInd w:val="0"/>
        <w:spacing w:before="120"/>
        <w:contextualSpacing/>
        <w:jc w:val="both"/>
        <w:rPr>
          <w:rFonts w:ascii="Times New Roman" w:hAnsi="Times New Roman"/>
          <w:sz w:val="24"/>
          <w:szCs w:val="24"/>
        </w:rPr>
      </w:pPr>
      <w:r w:rsidRPr="00520D06">
        <w:rPr>
          <w:rFonts w:ascii="Times New Roman" w:hAnsi="Times New Roman"/>
          <w:sz w:val="24"/>
          <w:szCs w:val="24"/>
          <w:lang w:eastAsia="en-US"/>
        </w:rPr>
        <w:t>Контактний телефон:</w:t>
      </w:r>
      <w:r w:rsidR="00DD5224" w:rsidRPr="00520D06">
        <w:rPr>
          <w:rFonts w:ascii="Times New Roman" w:hAnsi="Times New Roman"/>
          <w:sz w:val="24"/>
          <w:szCs w:val="24"/>
          <w:lang w:eastAsia="en-US"/>
        </w:rPr>
        <w:t xml:space="preserve"> </w:t>
      </w:r>
      <w:r w:rsidR="00B05016" w:rsidRPr="00520D06">
        <w:rPr>
          <w:rFonts w:ascii="Times New Roman" w:hAnsi="Times New Roman"/>
          <w:sz w:val="24"/>
          <w:szCs w:val="24"/>
        </w:rPr>
        <w:t>(</w:t>
      </w:r>
      <w:r w:rsidR="00E40775" w:rsidRPr="00520D06">
        <w:rPr>
          <w:rFonts w:ascii="Times New Roman" w:hAnsi="Times New Roman"/>
          <w:sz w:val="24"/>
          <w:szCs w:val="24"/>
        </w:rPr>
        <w:t>095</w:t>
      </w:r>
      <w:r w:rsidR="00B05016" w:rsidRPr="00520D06">
        <w:rPr>
          <w:rFonts w:ascii="Times New Roman" w:hAnsi="Times New Roman"/>
          <w:sz w:val="24"/>
          <w:szCs w:val="24"/>
        </w:rPr>
        <w:t xml:space="preserve">) </w:t>
      </w:r>
      <w:r w:rsidR="00E40775" w:rsidRPr="00520D06">
        <w:rPr>
          <w:rFonts w:ascii="Times New Roman" w:hAnsi="Times New Roman"/>
          <w:sz w:val="24"/>
          <w:szCs w:val="24"/>
        </w:rPr>
        <w:t>835-80-80</w:t>
      </w:r>
    </w:p>
    <w:p w:rsidR="00C338F1" w:rsidRPr="00520D06" w:rsidRDefault="00826E4F" w:rsidP="00C338F1">
      <w:pPr>
        <w:widowControl w:val="0"/>
        <w:pBdr>
          <w:bottom w:val="single" w:sz="4" w:space="1" w:color="auto"/>
        </w:pBdr>
        <w:autoSpaceDE w:val="0"/>
        <w:autoSpaceDN w:val="0"/>
        <w:adjustRightInd w:val="0"/>
        <w:spacing w:before="120"/>
        <w:contextualSpacing/>
        <w:jc w:val="both"/>
        <w:rPr>
          <w:rFonts w:ascii="Times New Roman" w:hAnsi="Times New Roman"/>
          <w:sz w:val="24"/>
          <w:szCs w:val="24"/>
        </w:rPr>
      </w:pPr>
      <w:r w:rsidRPr="00520D06">
        <w:rPr>
          <w:rFonts w:ascii="Times New Roman" w:hAnsi="Times New Roman"/>
          <w:sz w:val="24"/>
          <w:szCs w:val="24"/>
          <w:lang w:eastAsia="en-US"/>
        </w:rPr>
        <w:t xml:space="preserve">e-mаil: </w:t>
      </w:r>
      <w:r w:rsidR="00E40775" w:rsidRPr="00520D06">
        <w:rPr>
          <w:rFonts w:ascii="Times New Roman" w:hAnsi="Times New Roman"/>
          <w:sz w:val="24"/>
          <w:szCs w:val="24"/>
        </w:rPr>
        <w:t xml:space="preserve">zbmbva@gmail.com  </w:t>
      </w:r>
    </w:p>
    <w:p w:rsidR="00752B6B" w:rsidRPr="00520D06" w:rsidRDefault="00C338F1" w:rsidP="003928D2">
      <w:pPr>
        <w:widowControl w:val="0"/>
        <w:autoSpaceDE w:val="0"/>
        <w:autoSpaceDN w:val="0"/>
        <w:adjustRightInd w:val="0"/>
        <w:spacing w:before="120"/>
        <w:contextualSpacing/>
        <w:jc w:val="center"/>
        <w:rPr>
          <w:rFonts w:ascii="Times New Roman" w:hAnsi="Times New Roman"/>
          <w:sz w:val="20"/>
          <w:lang w:eastAsia="en-US"/>
        </w:rPr>
      </w:pPr>
      <w:r w:rsidRPr="00520D06">
        <w:rPr>
          <w:rFonts w:ascii="Times New Roman" w:hAnsi="Times New Roman"/>
          <w:i/>
          <w:sz w:val="20"/>
        </w:rPr>
        <w:t xml:space="preserve"> </w:t>
      </w:r>
      <w:r w:rsidR="00DD5224" w:rsidRPr="00520D06">
        <w:rPr>
          <w:rFonts w:ascii="Times New Roman" w:hAnsi="Times New Roman"/>
          <w:i/>
          <w:sz w:val="20"/>
        </w:rPr>
        <w:t>(місцезнаходження юридичної особи або місце провадження діяльності фізичної особи — підприємця (поштовий індекс, адреса), контактний номер телефону)</w:t>
      </w:r>
    </w:p>
    <w:p w:rsidR="00A66D33" w:rsidRPr="00520D06" w:rsidRDefault="00DD5224" w:rsidP="00E05407">
      <w:pPr>
        <w:spacing w:before="120"/>
        <w:rPr>
          <w:rFonts w:ascii="Times New Roman" w:hAnsi="Times New Roman"/>
          <w:b/>
          <w:sz w:val="24"/>
          <w:szCs w:val="24"/>
        </w:rPr>
      </w:pPr>
      <w:r w:rsidRPr="00520D06">
        <w:rPr>
          <w:rFonts w:ascii="Times New Roman" w:hAnsi="Times New Roman"/>
          <w:b/>
          <w:sz w:val="24"/>
          <w:szCs w:val="24"/>
        </w:rPr>
        <w:t>2. Планована діяльність, її характеристика, технічні альтернативи.</w:t>
      </w:r>
    </w:p>
    <w:p w:rsidR="00D13BD1" w:rsidRDefault="00D13BD1" w:rsidP="00D13BD1">
      <w:pPr>
        <w:spacing w:line="220" w:lineRule="auto"/>
        <w:ind w:left="7" w:firstLine="702"/>
        <w:jc w:val="both"/>
        <w:rPr>
          <w:rFonts w:ascii="Times New Roman" w:hAnsi="Times New Roman"/>
          <w:sz w:val="24"/>
        </w:rPr>
      </w:pPr>
      <w:r w:rsidRPr="00667CE3">
        <w:rPr>
          <w:rFonts w:ascii="Times New Roman" w:hAnsi="Times New Roman"/>
          <w:sz w:val="24"/>
        </w:rPr>
        <w:t>Планована діяльність, її характеристика. Нове будівництво заводу по переробці побутових відходів  ТОВ «МС СОЦІАЛЬНИЙ ПРОЕКТ», розташованого за адресою: м. Житомир, проїзд Складський, 20.</w:t>
      </w:r>
      <w:r w:rsidR="00667CE3" w:rsidRPr="00667CE3">
        <w:rPr>
          <w:rFonts w:ascii="Times New Roman" w:hAnsi="Times New Roman"/>
          <w:sz w:val="24"/>
        </w:rPr>
        <w:t xml:space="preserve"> Проектна потужність заводу складає 82 тис. тон відходів в рік.</w:t>
      </w:r>
    </w:p>
    <w:p w:rsidR="00917E2C" w:rsidRDefault="00917E2C" w:rsidP="00E742F8">
      <w:pPr>
        <w:spacing w:line="220" w:lineRule="auto"/>
        <w:ind w:left="7" w:firstLine="702"/>
        <w:jc w:val="both"/>
        <w:rPr>
          <w:rFonts w:ascii="Times New Roman" w:hAnsi="Times New Roman"/>
          <w:sz w:val="24"/>
        </w:rPr>
      </w:pPr>
      <w:r>
        <w:rPr>
          <w:rFonts w:ascii="Times New Roman" w:hAnsi="Times New Roman"/>
          <w:sz w:val="24"/>
        </w:rPr>
        <w:t xml:space="preserve">Передбачається закрита напівавтоматична система управління відходами, що передбачає установку для переробки </w:t>
      </w:r>
      <w:r w:rsidRPr="00917E2C">
        <w:rPr>
          <w:rFonts w:ascii="Times New Roman" w:hAnsi="Times New Roman"/>
          <w:sz w:val="24"/>
        </w:rPr>
        <w:t>змішаних і попередньо відсорто</w:t>
      </w:r>
      <w:r>
        <w:rPr>
          <w:rFonts w:ascii="Times New Roman" w:hAnsi="Times New Roman"/>
          <w:sz w:val="24"/>
        </w:rPr>
        <w:t>ваних побутових відходів</w:t>
      </w:r>
      <w:r w:rsidR="00E742F8">
        <w:rPr>
          <w:rFonts w:ascii="Times New Roman" w:hAnsi="Times New Roman"/>
          <w:sz w:val="24"/>
        </w:rPr>
        <w:t>,</w:t>
      </w:r>
      <w:r>
        <w:rPr>
          <w:rFonts w:ascii="Times New Roman" w:hAnsi="Times New Roman"/>
          <w:sz w:val="24"/>
        </w:rPr>
        <w:t xml:space="preserve"> техно</w:t>
      </w:r>
      <w:r w:rsidRPr="00917E2C">
        <w:rPr>
          <w:rFonts w:ascii="Times New Roman" w:hAnsi="Times New Roman"/>
          <w:sz w:val="24"/>
        </w:rPr>
        <w:t>логі</w:t>
      </w:r>
      <w:r w:rsidR="00E742F8">
        <w:rPr>
          <w:rFonts w:ascii="Times New Roman" w:hAnsi="Times New Roman"/>
          <w:sz w:val="24"/>
        </w:rPr>
        <w:t>ю</w:t>
      </w:r>
      <w:r w:rsidRPr="00917E2C">
        <w:rPr>
          <w:rFonts w:ascii="Times New Roman" w:hAnsi="Times New Roman"/>
          <w:sz w:val="24"/>
        </w:rPr>
        <w:t xml:space="preserve"> для виробництва, подрібнення і пакетування RDF-палива</w:t>
      </w:r>
      <w:r w:rsidR="00E742F8">
        <w:rPr>
          <w:rFonts w:ascii="Times New Roman" w:hAnsi="Times New Roman"/>
          <w:sz w:val="24"/>
        </w:rPr>
        <w:t>,</w:t>
      </w:r>
      <w:r w:rsidRPr="00917E2C">
        <w:rPr>
          <w:rFonts w:ascii="Times New Roman" w:hAnsi="Times New Roman"/>
          <w:sz w:val="24"/>
        </w:rPr>
        <w:t xml:space="preserve"> установк</w:t>
      </w:r>
      <w:r w:rsidR="00E742F8">
        <w:rPr>
          <w:rFonts w:ascii="Times New Roman" w:hAnsi="Times New Roman"/>
          <w:sz w:val="24"/>
        </w:rPr>
        <w:t>у</w:t>
      </w:r>
      <w:r w:rsidRPr="00917E2C">
        <w:rPr>
          <w:rFonts w:ascii="Times New Roman" w:hAnsi="Times New Roman"/>
          <w:sz w:val="24"/>
        </w:rPr>
        <w:t xml:space="preserve"> для пе</w:t>
      </w:r>
      <w:r>
        <w:rPr>
          <w:rFonts w:ascii="Times New Roman" w:hAnsi="Times New Roman"/>
          <w:sz w:val="24"/>
        </w:rPr>
        <w:t>реробки бі</w:t>
      </w:r>
      <w:r w:rsidRPr="00917E2C">
        <w:rPr>
          <w:rFonts w:ascii="Times New Roman" w:hAnsi="Times New Roman"/>
          <w:sz w:val="24"/>
        </w:rPr>
        <w:t>орозкладн</w:t>
      </w:r>
      <w:r w:rsidR="00E742F8" w:rsidRPr="00E742F8">
        <w:rPr>
          <w:rFonts w:ascii="Times New Roman" w:hAnsi="Times New Roman"/>
          <w:sz w:val="24"/>
        </w:rPr>
        <w:t>их</w:t>
      </w:r>
      <w:r w:rsidR="00E742F8">
        <w:rPr>
          <w:rFonts w:ascii="Times New Roman" w:hAnsi="Times New Roman"/>
          <w:sz w:val="24"/>
        </w:rPr>
        <w:t xml:space="preserve"> відходів і </w:t>
      </w:r>
      <w:r w:rsidRPr="00917E2C">
        <w:rPr>
          <w:rFonts w:ascii="Times New Roman" w:hAnsi="Times New Roman"/>
          <w:sz w:val="24"/>
        </w:rPr>
        <w:t>виробництва еко-компосту</w:t>
      </w:r>
      <w:r w:rsidR="00E742F8">
        <w:rPr>
          <w:rFonts w:ascii="Times New Roman" w:hAnsi="Times New Roman"/>
          <w:sz w:val="24"/>
        </w:rPr>
        <w:t>,</w:t>
      </w:r>
      <w:r w:rsidRPr="00917E2C">
        <w:rPr>
          <w:rFonts w:ascii="Times New Roman" w:hAnsi="Times New Roman"/>
          <w:sz w:val="24"/>
        </w:rPr>
        <w:t xml:space="preserve"> майданчики для</w:t>
      </w:r>
      <w:r w:rsidR="00E742F8">
        <w:rPr>
          <w:rFonts w:ascii="Times New Roman" w:hAnsi="Times New Roman"/>
          <w:sz w:val="24"/>
        </w:rPr>
        <w:t xml:space="preserve"> повторної переробки</w:t>
      </w:r>
      <w:r w:rsidRPr="00917E2C">
        <w:rPr>
          <w:rFonts w:ascii="Times New Roman" w:hAnsi="Times New Roman"/>
          <w:sz w:val="24"/>
        </w:rPr>
        <w:t xml:space="preserve"> домашніх і бу</w:t>
      </w:r>
      <w:r>
        <w:rPr>
          <w:rFonts w:ascii="Times New Roman" w:hAnsi="Times New Roman"/>
          <w:sz w:val="24"/>
        </w:rPr>
        <w:t>дівельних відходів</w:t>
      </w:r>
      <w:r w:rsidR="00E742F8">
        <w:rPr>
          <w:rFonts w:ascii="Times New Roman" w:hAnsi="Times New Roman"/>
          <w:sz w:val="24"/>
        </w:rPr>
        <w:t>,</w:t>
      </w:r>
      <w:r>
        <w:rPr>
          <w:rFonts w:ascii="Times New Roman" w:hAnsi="Times New Roman"/>
          <w:sz w:val="24"/>
        </w:rPr>
        <w:t xml:space="preserve"> </w:t>
      </w:r>
      <w:r w:rsidR="00E742F8" w:rsidRPr="00917E2C">
        <w:rPr>
          <w:rFonts w:ascii="Times New Roman" w:hAnsi="Times New Roman"/>
          <w:sz w:val="24"/>
        </w:rPr>
        <w:t xml:space="preserve">з установкою на даху </w:t>
      </w:r>
      <w:r w:rsidR="00E742F8">
        <w:rPr>
          <w:rFonts w:ascii="Times New Roman" w:hAnsi="Times New Roman"/>
          <w:sz w:val="24"/>
        </w:rPr>
        <w:t>сонячних електростанцій</w:t>
      </w:r>
      <w:r w:rsidRPr="00917E2C">
        <w:rPr>
          <w:rFonts w:ascii="Times New Roman" w:hAnsi="Times New Roman"/>
          <w:sz w:val="24"/>
        </w:rPr>
        <w:t>.</w:t>
      </w:r>
      <w:r w:rsidR="0039125D">
        <w:rPr>
          <w:rFonts w:ascii="Times New Roman" w:hAnsi="Times New Roman"/>
          <w:sz w:val="24"/>
        </w:rPr>
        <w:t xml:space="preserve"> </w:t>
      </w:r>
    </w:p>
    <w:p w:rsidR="0039125D" w:rsidRPr="00917E2C" w:rsidRDefault="0039125D" w:rsidP="0039125D">
      <w:pPr>
        <w:spacing w:line="220" w:lineRule="auto"/>
        <w:ind w:firstLine="709"/>
        <w:jc w:val="both"/>
        <w:rPr>
          <w:rFonts w:ascii="Times New Roman" w:hAnsi="Times New Roman"/>
          <w:sz w:val="24"/>
        </w:rPr>
      </w:pPr>
      <w:r>
        <w:rPr>
          <w:rFonts w:ascii="Times New Roman" w:hAnsi="Times New Roman"/>
          <w:sz w:val="24"/>
        </w:rPr>
        <w:t>Планованою діяльністю передбачається виробництво компосту високої якості аеробним процесом.</w:t>
      </w:r>
    </w:p>
    <w:p w:rsidR="00D13BD1" w:rsidRPr="00B97746" w:rsidRDefault="00D13BD1" w:rsidP="00D13BD1">
      <w:pPr>
        <w:tabs>
          <w:tab w:val="left" w:pos="993"/>
        </w:tabs>
        <w:spacing w:line="237" w:lineRule="auto"/>
        <w:ind w:left="7" w:firstLine="760"/>
        <w:jc w:val="both"/>
        <w:rPr>
          <w:rFonts w:ascii="Times New Roman" w:hAnsi="Times New Roman"/>
          <w:sz w:val="24"/>
        </w:rPr>
      </w:pPr>
      <w:r w:rsidRPr="00520D06">
        <w:rPr>
          <w:rFonts w:ascii="Times New Roman" w:hAnsi="Times New Roman"/>
          <w:color w:val="FF0000"/>
          <w:sz w:val="24"/>
        </w:rPr>
        <w:t xml:space="preserve"> </w:t>
      </w:r>
      <w:r w:rsidRPr="00B97746">
        <w:rPr>
          <w:rFonts w:ascii="Times New Roman" w:hAnsi="Times New Roman"/>
          <w:sz w:val="24"/>
        </w:rPr>
        <w:t>В межах земельної ділянки проектом передбачається будівництво:</w:t>
      </w:r>
    </w:p>
    <w:p w:rsidR="00D13BD1" w:rsidRPr="00B97746" w:rsidRDefault="00D13BD1" w:rsidP="00D13BD1">
      <w:pPr>
        <w:numPr>
          <w:ilvl w:val="0"/>
          <w:numId w:val="30"/>
        </w:numPr>
        <w:tabs>
          <w:tab w:val="left" w:pos="993"/>
        </w:tabs>
        <w:spacing w:line="237" w:lineRule="auto"/>
        <w:jc w:val="both"/>
        <w:rPr>
          <w:rFonts w:ascii="Times New Roman" w:hAnsi="Times New Roman"/>
          <w:sz w:val="24"/>
        </w:rPr>
      </w:pPr>
      <w:r w:rsidRPr="00B97746">
        <w:rPr>
          <w:rFonts w:ascii="Times New Roman" w:hAnsi="Times New Roman"/>
          <w:sz w:val="24"/>
        </w:rPr>
        <w:t>цеху для обробки змішаних комунальних відходів продуктивністю 20 т/год;</w:t>
      </w:r>
    </w:p>
    <w:p w:rsidR="00D13BD1" w:rsidRPr="00B97746" w:rsidRDefault="00D13BD1" w:rsidP="00D13BD1">
      <w:pPr>
        <w:numPr>
          <w:ilvl w:val="0"/>
          <w:numId w:val="30"/>
        </w:numPr>
        <w:tabs>
          <w:tab w:val="left" w:pos="993"/>
        </w:tabs>
        <w:spacing w:line="237" w:lineRule="auto"/>
        <w:jc w:val="both"/>
        <w:rPr>
          <w:rFonts w:ascii="Times New Roman" w:hAnsi="Times New Roman"/>
          <w:sz w:val="24"/>
        </w:rPr>
      </w:pPr>
      <w:r w:rsidRPr="00B97746">
        <w:rPr>
          <w:rFonts w:ascii="Times New Roman" w:hAnsi="Times New Roman"/>
          <w:sz w:val="24"/>
        </w:rPr>
        <w:t>цеху для виготовлення, обробки та упаковки компосту;</w:t>
      </w:r>
    </w:p>
    <w:p w:rsidR="00D13BD1" w:rsidRPr="00B97746" w:rsidRDefault="00D13BD1" w:rsidP="00D13BD1">
      <w:pPr>
        <w:numPr>
          <w:ilvl w:val="0"/>
          <w:numId w:val="30"/>
        </w:numPr>
        <w:tabs>
          <w:tab w:val="left" w:pos="993"/>
        </w:tabs>
        <w:spacing w:line="237" w:lineRule="auto"/>
        <w:jc w:val="both"/>
        <w:rPr>
          <w:rFonts w:ascii="Times New Roman" w:hAnsi="Times New Roman"/>
          <w:sz w:val="24"/>
        </w:rPr>
      </w:pPr>
      <w:r w:rsidRPr="00B97746">
        <w:rPr>
          <w:rFonts w:ascii="Times New Roman" w:hAnsi="Times New Roman"/>
          <w:sz w:val="24"/>
        </w:rPr>
        <w:t>сонячної електростанції встановленою потужністю 2х175 кВт;</w:t>
      </w:r>
    </w:p>
    <w:p w:rsidR="00D13BD1" w:rsidRPr="00B97746" w:rsidRDefault="00D13BD1" w:rsidP="00D13BD1">
      <w:pPr>
        <w:numPr>
          <w:ilvl w:val="0"/>
          <w:numId w:val="30"/>
        </w:numPr>
        <w:tabs>
          <w:tab w:val="left" w:pos="993"/>
        </w:tabs>
        <w:spacing w:line="237" w:lineRule="auto"/>
        <w:jc w:val="both"/>
        <w:rPr>
          <w:rFonts w:ascii="Times New Roman" w:hAnsi="Times New Roman"/>
          <w:sz w:val="24"/>
        </w:rPr>
      </w:pPr>
      <w:r w:rsidRPr="00B97746">
        <w:rPr>
          <w:rFonts w:ascii="Times New Roman" w:hAnsi="Times New Roman"/>
          <w:sz w:val="24"/>
        </w:rPr>
        <w:t>установки для мийки шасі сміттєвозів;</w:t>
      </w:r>
    </w:p>
    <w:p w:rsidR="00D13BD1" w:rsidRPr="00B97746" w:rsidRDefault="00D13BD1" w:rsidP="00D13BD1">
      <w:pPr>
        <w:numPr>
          <w:ilvl w:val="0"/>
          <w:numId w:val="30"/>
        </w:numPr>
        <w:tabs>
          <w:tab w:val="left" w:pos="993"/>
        </w:tabs>
        <w:spacing w:line="237" w:lineRule="auto"/>
        <w:jc w:val="both"/>
        <w:rPr>
          <w:rFonts w:ascii="Times New Roman" w:hAnsi="Times New Roman"/>
          <w:sz w:val="24"/>
        </w:rPr>
      </w:pPr>
      <w:r w:rsidRPr="00B97746">
        <w:rPr>
          <w:rFonts w:ascii="Times New Roman" w:hAnsi="Times New Roman"/>
          <w:sz w:val="24"/>
        </w:rPr>
        <w:t>вагового пункту;</w:t>
      </w:r>
    </w:p>
    <w:p w:rsidR="00D13BD1" w:rsidRPr="00B97746" w:rsidRDefault="00D13BD1" w:rsidP="00D13BD1">
      <w:pPr>
        <w:numPr>
          <w:ilvl w:val="0"/>
          <w:numId w:val="30"/>
        </w:numPr>
        <w:tabs>
          <w:tab w:val="left" w:pos="993"/>
        </w:tabs>
        <w:spacing w:line="237" w:lineRule="auto"/>
        <w:jc w:val="both"/>
        <w:rPr>
          <w:rFonts w:ascii="Times New Roman" w:hAnsi="Times New Roman"/>
          <w:sz w:val="24"/>
        </w:rPr>
      </w:pPr>
      <w:r w:rsidRPr="00B97746">
        <w:rPr>
          <w:rFonts w:ascii="Times New Roman" w:hAnsi="Times New Roman"/>
          <w:sz w:val="24"/>
        </w:rPr>
        <w:t>рециркуляційних боксів;</w:t>
      </w:r>
    </w:p>
    <w:p w:rsidR="00D13BD1" w:rsidRPr="00B97746" w:rsidRDefault="00D13BD1" w:rsidP="00D13BD1">
      <w:pPr>
        <w:numPr>
          <w:ilvl w:val="0"/>
          <w:numId w:val="30"/>
        </w:numPr>
        <w:tabs>
          <w:tab w:val="left" w:pos="993"/>
        </w:tabs>
        <w:spacing w:line="237" w:lineRule="auto"/>
        <w:jc w:val="both"/>
        <w:rPr>
          <w:rFonts w:ascii="Times New Roman" w:hAnsi="Times New Roman"/>
          <w:sz w:val="24"/>
        </w:rPr>
      </w:pPr>
      <w:r w:rsidRPr="00B97746">
        <w:rPr>
          <w:rFonts w:ascii="Times New Roman" w:hAnsi="Times New Roman"/>
          <w:sz w:val="24"/>
        </w:rPr>
        <w:t>басейну для технологічної води;</w:t>
      </w:r>
    </w:p>
    <w:p w:rsidR="00D13BD1" w:rsidRPr="00B97746" w:rsidRDefault="00D13BD1" w:rsidP="00D13BD1">
      <w:pPr>
        <w:numPr>
          <w:ilvl w:val="0"/>
          <w:numId w:val="30"/>
        </w:numPr>
        <w:tabs>
          <w:tab w:val="left" w:pos="993"/>
        </w:tabs>
        <w:spacing w:line="237" w:lineRule="auto"/>
        <w:jc w:val="both"/>
        <w:rPr>
          <w:rFonts w:ascii="Times New Roman" w:hAnsi="Times New Roman"/>
          <w:sz w:val="24"/>
        </w:rPr>
      </w:pPr>
      <w:r w:rsidRPr="00B97746">
        <w:rPr>
          <w:rFonts w:ascii="Times New Roman" w:hAnsi="Times New Roman"/>
          <w:sz w:val="24"/>
        </w:rPr>
        <w:t xml:space="preserve">адміністративно-побутового блоку контейнерного типу. </w:t>
      </w:r>
    </w:p>
    <w:p w:rsidR="00D13BD1" w:rsidRPr="00520D06" w:rsidRDefault="00D13BD1" w:rsidP="001B6EFD">
      <w:pPr>
        <w:ind w:right="-52"/>
        <w:jc w:val="both"/>
        <w:rPr>
          <w:rFonts w:ascii="Times New Roman" w:hAnsi="Times New Roman"/>
          <w:color w:val="FF0000"/>
          <w:sz w:val="24"/>
          <w:szCs w:val="24"/>
          <w:u w:val="single"/>
        </w:rPr>
      </w:pPr>
    </w:p>
    <w:p w:rsidR="00A66D33" w:rsidRPr="00B97746" w:rsidRDefault="00DD5224" w:rsidP="001B6EFD">
      <w:pPr>
        <w:ind w:right="-52"/>
        <w:jc w:val="both"/>
        <w:rPr>
          <w:rFonts w:ascii="Times New Roman" w:hAnsi="Times New Roman"/>
          <w:sz w:val="24"/>
          <w:szCs w:val="24"/>
          <w:u w:val="single"/>
        </w:rPr>
      </w:pPr>
      <w:r w:rsidRPr="00B97746">
        <w:rPr>
          <w:rFonts w:ascii="Times New Roman" w:hAnsi="Times New Roman"/>
          <w:sz w:val="24"/>
          <w:szCs w:val="24"/>
          <w:u w:val="single"/>
        </w:rPr>
        <w:t>Технічн</w:t>
      </w:r>
      <w:r w:rsidR="007A6EBA" w:rsidRPr="00B97746">
        <w:rPr>
          <w:rFonts w:ascii="Times New Roman" w:hAnsi="Times New Roman"/>
          <w:sz w:val="24"/>
          <w:szCs w:val="24"/>
          <w:u w:val="single"/>
        </w:rPr>
        <w:t>а</w:t>
      </w:r>
      <w:r w:rsidRPr="00B97746">
        <w:rPr>
          <w:rFonts w:ascii="Times New Roman" w:hAnsi="Times New Roman"/>
          <w:sz w:val="24"/>
          <w:szCs w:val="24"/>
          <w:u w:val="single"/>
        </w:rPr>
        <w:t xml:space="preserve"> альтернатив</w:t>
      </w:r>
      <w:r w:rsidR="007A6EBA" w:rsidRPr="00B97746">
        <w:rPr>
          <w:rFonts w:ascii="Times New Roman" w:hAnsi="Times New Roman"/>
          <w:sz w:val="24"/>
          <w:szCs w:val="24"/>
          <w:u w:val="single"/>
        </w:rPr>
        <w:t>а</w:t>
      </w:r>
      <w:r w:rsidRPr="00B97746">
        <w:rPr>
          <w:rFonts w:ascii="Times New Roman" w:hAnsi="Times New Roman"/>
          <w:sz w:val="24"/>
          <w:szCs w:val="24"/>
          <w:u w:val="single"/>
        </w:rPr>
        <w:t xml:space="preserve"> 1</w:t>
      </w:r>
    </w:p>
    <w:p w:rsidR="00C76893" w:rsidRDefault="00C76893" w:rsidP="00C76893">
      <w:pPr>
        <w:spacing w:line="220" w:lineRule="auto"/>
        <w:ind w:left="7" w:firstLine="702"/>
        <w:jc w:val="both"/>
        <w:rPr>
          <w:rFonts w:ascii="Times New Roman" w:hAnsi="Times New Roman"/>
          <w:sz w:val="24"/>
        </w:rPr>
      </w:pPr>
      <w:r w:rsidRPr="00667CE3">
        <w:rPr>
          <w:rFonts w:ascii="Times New Roman" w:hAnsi="Times New Roman"/>
          <w:sz w:val="24"/>
        </w:rPr>
        <w:t>Нове будівництво заводу по переробці побутових відходів  ТОВ «МС СОЦІАЛЬНИЙ ПРОЕКТ», розташованого за адресою: м. Житомир, проїзд Складський, 20. Проектна потужність заводу складає 82 тис. тон відходів в рік.</w:t>
      </w:r>
    </w:p>
    <w:p w:rsidR="00E742F8" w:rsidRDefault="00E742F8" w:rsidP="00E742F8">
      <w:pPr>
        <w:spacing w:line="220" w:lineRule="auto"/>
        <w:ind w:left="7" w:firstLine="702"/>
        <w:jc w:val="both"/>
        <w:rPr>
          <w:rFonts w:ascii="Times New Roman" w:hAnsi="Times New Roman"/>
          <w:sz w:val="24"/>
        </w:rPr>
      </w:pPr>
      <w:r>
        <w:rPr>
          <w:rFonts w:ascii="Times New Roman" w:hAnsi="Times New Roman"/>
          <w:sz w:val="24"/>
        </w:rPr>
        <w:lastRenderedPageBreak/>
        <w:t xml:space="preserve">Передбачається закрита напівавтоматична система управління відходами, що передбачає установку для переробки </w:t>
      </w:r>
      <w:r w:rsidRPr="00917E2C">
        <w:rPr>
          <w:rFonts w:ascii="Times New Roman" w:hAnsi="Times New Roman"/>
          <w:sz w:val="24"/>
        </w:rPr>
        <w:t>змішаних і попередньо відсорто</w:t>
      </w:r>
      <w:r>
        <w:rPr>
          <w:rFonts w:ascii="Times New Roman" w:hAnsi="Times New Roman"/>
          <w:sz w:val="24"/>
        </w:rPr>
        <w:t>ваних побутових відходів, техно</w:t>
      </w:r>
      <w:r w:rsidRPr="00917E2C">
        <w:rPr>
          <w:rFonts w:ascii="Times New Roman" w:hAnsi="Times New Roman"/>
          <w:sz w:val="24"/>
        </w:rPr>
        <w:t>логі</w:t>
      </w:r>
      <w:r>
        <w:rPr>
          <w:rFonts w:ascii="Times New Roman" w:hAnsi="Times New Roman"/>
          <w:sz w:val="24"/>
        </w:rPr>
        <w:t>ю</w:t>
      </w:r>
      <w:r w:rsidRPr="00917E2C">
        <w:rPr>
          <w:rFonts w:ascii="Times New Roman" w:hAnsi="Times New Roman"/>
          <w:sz w:val="24"/>
        </w:rPr>
        <w:t xml:space="preserve"> для виробництва, подрібнення і пакетування RDF-палива</w:t>
      </w:r>
      <w:r>
        <w:rPr>
          <w:rFonts w:ascii="Times New Roman" w:hAnsi="Times New Roman"/>
          <w:sz w:val="24"/>
        </w:rPr>
        <w:t>,</w:t>
      </w:r>
      <w:r w:rsidRPr="00917E2C">
        <w:rPr>
          <w:rFonts w:ascii="Times New Roman" w:hAnsi="Times New Roman"/>
          <w:sz w:val="24"/>
        </w:rPr>
        <w:t xml:space="preserve"> установк</w:t>
      </w:r>
      <w:r>
        <w:rPr>
          <w:rFonts w:ascii="Times New Roman" w:hAnsi="Times New Roman"/>
          <w:sz w:val="24"/>
        </w:rPr>
        <w:t>у</w:t>
      </w:r>
      <w:r w:rsidRPr="00917E2C">
        <w:rPr>
          <w:rFonts w:ascii="Times New Roman" w:hAnsi="Times New Roman"/>
          <w:sz w:val="24"/>
        </w:rPr>
        <w:t xml:space="preserve"> для пе</w:t>
      </w:r>
      <w:r>
        <w:rPr>
          <w:rFonts w:ascii="Times New Roman" w:hAnsi="Times New Roman"/>
          <w:sz w:val="24"/>
        </w:rPr>
        <w:t>реробки бі</w:t>
      </w:r>
      <w:r w:rsidRPr="00917E2C">
        <w:rPr>
          <w:rFonts w:ascii="Times New Roman" w:hAnsi="Times New Roman"/>
          <w:sz w:val="24"/>
        </w:rPr>
        <w:t>орозкладн</w:t>
      </w:r>
      <w:r w:rsidRPr="00E742F8">
        <w:rPr>
          <w:rFonts w:ascii="Times New Roman" w:hAnsi="Times New Roman"/>
          <w:sz w:val="24"/>
        </w:rPr>
        <w:t>их</w:t>
      </w:r>
      <w:r>
        <w:rPr>
          <w:rFonts w:ascii="Times New Roman" w:hAnsi="Times New Roman"/>
          <w:sz w:val="24"/>
        </w:rPr>
        <w:t xml:space="preserve"> відходів і </w:t>
      </w:r>
      <w:r w:rsidRPr="00917E2C">
        <w:rPr>
          <w:rFonts w:ascii="Times New Roman" w:hAnsi="Times New Roman"/>
          <w:sz w:val="24"/>
        </w:rPr>
        <w:t>виробництва еко-компосту</w:t>
      </w:r>
      <w:r>
        <w:rPr>
          <w:rFonts w:ascii="Times New Roman" w:hAnsi="Times New Roman"/>
          <w:sz w:val="24"/>
        </w:rPr>
        <w:t>,</w:t>
      </w:r>
      <w:r w:rsidRPr="00917E2C">
        <w:rPr>
          <w:rFonts w:ascii="Times New Roman" w:hAnsi="Times New Roman"/>
          <w:sz w:val="24"/>
        </w:rPr>
        <w:t xml:space="preserve"> майданчики для</w:t>
      </w:r>
      <w:r>
        <w:rPr>
          <w:rFonts w:ascii="Times New Roman" w:hAnsi="Times New Roman"/>
          <w:sz w:val="24"/>
        </w:rPr>
        <w:t xml:space="preserve"> повторної переробки</w:t>
      </w:r>
      <w:r w:rsidRPr="00917E2C">
        <w:rPr>
          <w:rFonts w:ascii="Times New Roman" w:hAnsi="Times New Roman"/>
          <w:sz w:val="24"/>
        </w:rPr>
        <w:t xml:space="preserve"> домашніх і бу</w:t>
      </w:r>
      <w:r>
        <w:rPr>
          <w:rFonts w:ascii="Times New Roman" w:hAnsi="Times New Roman"/>
          <w:sz w:val="24"/>
        </w:rPr>
        <w:t xml:space="preserve">дівельних відходів, </w:t>
      </w:r>
      <w:r w:rsidRPr="00917E2C">
        <w:rPr>
          <w:rFonts w:ascii="Times New Roman" w:hAnsi="Times New Roman"/>
          <w:sz w:val="24"/>
        </w:rPr>
        <w:t xml:space="preserve">з установкою на даху </w:t>
      </w:r>
      <w:r>
        <w:rPr>
          <w:rFonts w:ascii="Times New Roman" w:hAnsi="Times New Roman"/>
          <w:sz w:val="24"/>
        </w:rPr>
        <w:t>сонячних електростанцій</w:t>
      </w:r>
      <w:r w:rsidRPr="00917E2C">
        <w:rPr>
          <w:rFonts w:ascii="Times New Roman" w:hAnsi="Times New Roman"/>
          <w:sz w:val="24"/>
        </w:rPr>
        <w:t>.</w:t>
      </w:r>
      <w:r>
        <w:rPr>
          <w:rFonts w:ascii="Times New Roman" w:hAnsi="Times New Roman"/>
          <w:sz w:val="24"/>
        </w:rPr>
        <w:t xml:space="preserve"> </w:t>
      </w:r>
    </w:p>
    <w:p w:rsidR="00D66C12" w:rsidRPr="00B97746" w:rsidRDefault="00D13BD1" w:rsidP="00C76893">
      <w:pPr>
        <w:ind w:right="-52" w:firstLine="709"/>
        <w:jc w:val="both"/>
        <w:rPr>
          <w:rFonts w:ascii="Times New Roman" w:hAnsi="Times New Roman"/>
          <w:sz w:val="24"/>
          <w:szCs w:val="24"/>
        </w:rPr>
      </w:pPr>
      <w:r w:rsidRPr="00B97746">
        <w:rPr>
          <w:rFonts w:ascii="Times New Roman" w:hAnsi="Times New Roman"/>
          <w:sz w:val="24"/>
        </w:rPr>
        <w:t xml:space="preserve">Технічною альтернативою розглядається </w:t>
      </w:r>
      <w:r w:rsidR="0039125D">
        <w:rPr>
          <w:rFonts w:ascii="Times New Roman" w:hAnsi="Times New Roman"/>
          <w:sz w:val="24"/>
        </w:rPr>
        <w:t xml:space="preserve">виробництво компосту за допомогою анаеробного процесу. </w:t>
      </w:r>
    </w:p>
    <w:p w:rsidR="007A6EBA" w:rsidRPr="00B97746" w:rsidRDefault="007A6EBA" w:rsidP="007A6EBA">
      <w:pPr>
        <w:ind w:right="-52"/>
        <w:jc w:val="both"/>
        <w:rPr>
          <w:rFonts w:ascii="Times New Roman" w:hAnsi="Times New Roman"/>
          <w:sz w:val="24"/>
          <w:szCs w:val="24"/>
          <w:u w:val="single"/>
        </w:rPr>
      </w:pPr>
      <w:r w:rsidRPr="00B97746">
        <w:rPr>
          <w:rFonts w:ascii="Times New Roman" w:hAnsi="Times New Roman"/>
          <w:sz w:val="24"/>
          <w:szCs w:val="24"/>
          <w:u w:val="single"/>
        </w:rPr>
        <w:t>Технічна альтернатива 2</w:t>
      </w:r>
    </w:p>
    <w:p w:rsidR="00B64F2F" w:rsidRPr="00B97746" w:rsidRDefault="00B64F2F" w:rsidP="00B64F2F">
      <w:pPr>
        <w:pStyle w:val="afd"/>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Fonts w:ascii="Times New Roman" w:hAnsi="Times New Roman" w:cs="Times New Roman"/>
          <w:color w:val="auto"/>
          <w:sz w:val="24"/>
          <w:szCs w:val="24"/>
          <w:u w:color="000000"/>
          <w:lang w:val="uk-UA"/>
        </w:rPr>
      </w:pPr>
      <w:r w:rsidRPr="00B97746">
        <w:rPr>
          <w:rFonts w:ascii="Times New Roman" w:hAnsi="Times New Roman" w:cs="Times New Roman"/>
          <w:iCs/>
          <w:color w:val="auto"/>
          <w:sz w:val="24"/>
          <w:szCs w:val="24"/>
          <w:u w:color="000000"/>
          <w:lang w:val="uk-UA"/>
        </w:rPr>
        <w:t>Н</w:t>
      </w:r>
      <w:r w:rsidRPr="00B97746">
        <w:rPr>
          <w:rFonts w:ascii="Times New Roman" w:hAnsi="Times New Roman" w:cs="Times New Roman"/>
          <w:color w:val="auto"/>
          <w:sz w:val="24"/>
          <w:szCs w:val="24"/>
          <w:u w:color="000000"/>
          <w:lang w:val="uk-UA"/>
        </w:rPr>
        <w:t>е розглядається.</w:t>
      </w:r>
    </w:p>
    <w:p w:rsidR="00063DC6" w:rsidRPr="00B97746" w:rsidRDefault="00DD5224" w:rsidP="0076710E">
      <w:pPr>
        <w:spacing w:before="120"/>
        <w:jc w:val="both"/>
        <w:rPr>
          <w:rFonts w:ascii="Times New Roman" w:hAnsi="Times New Roman"/>
          <w:b/>
          <w:sz w:val="24"/>
          <w:szCs w:val="24"/>
        </w:rPr>
      </w:pPr>
      <w:r w:rsidRPr="00B97746">
        <w:rPr>
          <w:rFonts w:ascii="Times New Roman" w:hAnsi="Times New Roman"/>
          <w:b/>
          <w:sz w:val="24"/>
          <w:szCs w:val="24"/>
        </w:rPr>
        <w:t>3. Місце провадження планованої діяльності, територіальні альтернативи</w:t>
      </w:r>
    </w:p>
    <w:p w:rsidR="00091F21" w:rsidRPr="00B97746" w:rsidRDefault="000342D5" w:rsidP="0015591F">
      <w:pPr>
        <w:ind w:firstLine="709"/>
        <w:jc w:val="both"/>
        <w:rPr>
          <w:rFonts w:ascii="Times New Roman" w:hAnsi="Times New Roman"/>
          <w:sz w:val="24"/>
          <w:szCs w:val="24"/>
        </w:rPr>
      </w:pPr>
      <w:r w:rsidRPr="00B97746">
        <w:rPr>
          <w:rFonts w:ascii="Times New Roman" w:hAnsi="Times New Roman"/>
          <w:sz w:val="24"/>
          <w:szCs w:val="24"/>
        </w:rPr>
        <w:t xml:space="preserve">Ділянка для будівництва заводу по переробці побутових відходів площею </w:t>
      </w:r>
      <w:r w:rsidR="00B97746" w:rsidRPr="00B97746">
        <w:rPr>
          <w:rFonts w:ascii="Times New Roman" w:hAnsi="Times New Roman"/>
          <w:sz w:val="24"/>
          <w:szCs w:val="24"/>
        </w:rPr>
        <w:t>2,6651</w:t>
      </w:r>
      <w:r w:rsidRPr="00B97746">
        <w:rPr>
          <w:rFonts w:ascii="Times New Roman" w:hAnsi="Times New Roman"/>
          <w:sz w:val="24"/>
          <w:szCs w:val="24"/>
        </w:rPr>
        <w:t xml:space="preserve"> га розт</w:t>
      </w:r>
      <w:r w:rsidRPr="006A4D3D">
        <w:rPr>
          <w:rFonts w:ascii="Times New Roman" w:hAnsi="Times New Roman"/>
          <w:sz w:val="24"/>
          <w:szCs w:val="24"/>
        </w:rPr>
        <w:t xml:space="preserve">ашована за адресою: м. Житомир, проїзд Складський,20 надана ТОВ «МС СОЦІАЛЬНИЙ ПРОЕКТ» </w:t>
      </w:r>
      <w:r w:rsidR="00A62DC5" w:rsidRPr="006A4D3D">
        <w:rPr>
          <w:rFonts w:ascii="Times New Roman" w:hAnsi="Times New Roman"/>
          <w:sz w:val="24"/>
          <w:szCs w:val="24"/>
        </w:rPr>
        <w:t>в оренду</w:t>
      </w:r>
      <w:r w:rsidRPr="006A4D3D">
        <w:rPr>
          <w:rFonts w:ascii="Times New Roman" w:hAnsi="Times New Roman"/>
          <w:sz w:val="24"/>
          <w:szCs w:val="24"/>
        </w:rPr>
        <w:t>.</w:t>
      </w:r>
    </w:p>
    <w:p w:rsidR="00DD3598" w:rsidRPr="00B97746" w:rsidRDefault="00DD3598" w:rsidP="00DD3598">
      <w:pPr>
        <w:jc w:val="both"/>
        <w:rPr>
          <w:rFonts w:ascii="Times New Roman" w:hAnsi="Times New Roman"/>
          <w:sz w:val="24"/>
          <w:szCs w:val="24"/>
          <w:u w:val="single"/>
        </w:rPr>
      </w:pPr>
    </w:p>
    <w:p w:rsidR="00BD7510" w:rsidRPr="00B97746" w:rsidRDefault="00BD7510" w:rsidP="00DD3598">
      <w:pPr>
        <w:jc w:val="both"/>
        <w:rPr>
          <w:rFonts w:ascii="Times New Roman" w:hAnsi="Times New Roman"/>
          <w:sz w:val="24"/>
          <w:szCs w:val="24"/>
          <w:u w:val="single"/>
        </w:rPr>
      </w:pPr>
      <w:r w:rsidRPr="00B97746">
        <w:rPr>
          <w:rFonts w:ascii="Times New Roman" w:hAnsi="Times New Roman"/>
          <w:sz w:val="24"/>
          <w:szCs w:val="24"/>
          <w:u w:val="single"/>
        </w:rPr>
        <w:t>Територіальна альтернатива 1</w:t>
      </w:r>
    </w:p>
    <w:p w:rsidR="00DD3598" w:rsidRPr="00B97746" w:rsidRDefault="004B3893" w:rsidP="00527A92">
      <w:pPr>
        <w:pStyle w:val="afd"/>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rFonts w:ascii="Times New Roman" w:hAnsi="Times New Roman"/>
          <w:color w:val="auto"/>
          <w:sz w:val="24"/>
          <w:szCs w:val="24"/>
          <w:lang w:val="ru-RU"/>
        </w:rPr>
      </w:pPr>
      <w:r w:rsidRPr="00B97746">
        <w:rPr>
          <w:rFonts w:ascii="Times New Roman" w:hAnsi="Times New Roman" w:cs="Times New Roman"/>
          <w:iCs/>
          <w:color w:val="auto"/>
          <w:sz w:val="24"/>
          <w:szCs w:val="24"/>
          <w:u w:color="000000"/>
          <w:lang w:val="uk-UA"/>
        </w:rPr>
        <w:t>Територіальн</w:t>
      </w:r>
      <w:r w:rsidR="00527A92" w:rsidRPr="00B97746">
        <w:rPr>
          <w:rFonts w:ascii="Times New Roman" w:hAnsi="Times New Roman" w:cs="Times New Roman"/>
          <w:iCs/>
          <w:color w:val="auto"/>
          <w:sz w:val="24"/>
          <w:szCs w:val="24"/>
          <w:u w:color="000000"/>
          <w:lang w:val="uk-UA"/>
        </w:rPr>
        <w:t>а</w:t>
      </w:r>
      <w:r w:rsidRPr="00B97746">
        <w:rPr>
          <w:rFonts w:ascii="Times New Roman" w:hAnsi="Times New Roman" w:cs="Times New Roman"/>
          <w:iCs/>
          <w:color w:val="auto"/>
          <w:sz w:val="24"/>
          <w:szCs w:val="24"/>
          <w:u w:color="000000"/>
          <w:lang w:val="uk-UA"/>
        </w:rPr>
        <w:t xml:space="preserve"> альтернатив</w:t>
      </w:r>
      <w:r w:rsidR="00527A92" w:rsidRPr="00B97746">
        <w:rPr>
          <w:rFonts w:ascii="Times New Roman" w:hAnsi="Times New Roman" w:cs="Times New Roman"/>
          <w:iCs/>
          <w:color w:val="auto"/>
          <w:sz w:val="24"/>
          <w:szCs w:val="24"/>
          <w:u w:color="000000"/>
          <w:lang w:val="uk-UA"/>
        </w:rPr>
        <w:t>а</w:t>
      </w:r>
      <w:r w:rsidRPr="00B97746">
        <w:rPr>
          <w:rFonts w:ascii="Times New Roman" w:hAnsi="Times New Roman" w:cs="Times New Roman"/>
          <w:color w:val="auto"/>
          <w:sz w:val="24"/>
          <w:szCs w:val="24"/>
          <w:u w:color="000000"/>
          <w:lang w:val="uk-UA"/>
        </w:rPr>
        <w:t xml:space="preserve"> не розгляда</w:t>
      </w:r>
      <w:r w:rsidR="00527A92" w:rsidRPr="00B97746">
        <w:rPr>
          <w:rFonts w:ascii="Times New Roman" w:hAnsi="Times New Roman" w:cs="Times New Roman"/>
          <w:color w:val="auto"/>
          <w:sz w:val="24"/>
          <w:szCs w:val="24"/>
          <w:u w:color="000000"/>
          <w:lang w:val="uk-UA"/>
        </w:rPr>
        <w:t>є</w:t>
      </w:r>
      <w:r w:rsidRPr="00B97746">
        <w:rPr>
          <w:rFonts w:ascii="Times New Roman" w:hAnsi="Times New Roman" w:cs="Times New Roman"/>
          <w:color w:val="auto"/>
          <w:sz w:val="24"/>
          <w:szCs w:val="24"/>
          <w:u w:color="000000"/>
          <w:lang w:val="uk-UA"/>
        </w:rPr>
        <w:t xml:space="preserve">ться (об’єкт </w:t>
      </w:r>
      <w:r w:rsidR="000342D5" w:rsidRPr="00B97746">
        <w:rPr>
          <w:rFonts w:ascii="Times New Roman" w:hAnsi="Times New Roman" w:cs="Times New Roman"/>
          <w:color w:val="auto"/>
          <w:sz w:val="24"/>
          <w:szCs w:val="24"/>
          <w:u w:color="000000"/>
          <w:lang w:val="uk-UA"/>
        </w:rPr>
        <w:t>прив’язаний до меж відведеної земельної ді</w:t>
      </w:r>
      <w:r w:rsidR="00B97746" w:rsidRPr="00B97746">
        <w:rPr>
          <w:rFonts w:ascii="Times New Roman" w:hAnsi="Times New Roman" w:cs="Times New Roman"/>
          <w:color w:val="auto"/>
          <w:sz w:val="24"/>
          <w:szCs w:val="24"/>
          <w:u w:color="000000"/>
          <w:lang w:val="uk-UA"/>
        </w:rPr>
        <w:t>лян</w:t>
      </w:r>
      <w:r w:rsidR="000342D5" w:rsidRPr="00B97746">
        <w:rPr>
          <w:rFonts w:ascii="Times New Roman" w:hAnsi="Times New Roman" w:cs="Times New Roman"/>
          <w:color w:val="auto"/>
          <w:sz w:val="24"/>
          <w:szCs w:val="24"/>
          <w:u w:color="000000"/>
          <w:lang w:val="uk-UA"/>
        </w:rPr>
        <w:t>ки</w:t>
      </w:r>
      <w:r w:rsidR="008C1FD0" w:rsidRPr="00B97746">
        <w:rPr>
          <w:rFonts w:ascii="Times New Roman" w:hAnsi="Times New Roman" w:cs="Times New Roman"/>
          <w:color w:val="auto"/>
          <w:sz w:val="24"/>
          <w:szCs w:val="24"/>
          <w:u w:color="000000"/>
          <w:lang w:val="uk-UA"/>
        </w:rPr>
        <w:t>)</w:t>
      </w:r>
      <w:r w:rsidRPr="00B97746">
        <w:rPr>
          <w:rFonts w:ascii="Times New Roman" w:hAnsi="Times New Roman" w:cs="Times New Roman"/>
          <w:color w:val="auto"/>
          <w:sz w:val="24"/>
          <w:szCs w:val="24"/>
          <w:u w:color="000000"/>
          <w:lang w:val="uk-UA"/>
        </w:rPr>
        <w:t>.</w:t>
      </w:r>
      <w:r w:rsidR="00510DDC" w:rsidRPr="00B97746">
        <w:rPr>
          <w:rFonts w:ascii="Times New Roman" w:hAnsi="Times New Roman" w:cs="Times New Roman"/>
          <w:color w:val="auto"/>
          <w:sz w:val="24"/>
          <w:szCs w:val="24"/>
          <w:u w:color="000000"/>
          <w:lang w:val="uk-UA"/>
        </w:rPr>
        <w:t xml:space="preserve"> </w:t>
      </w:r>
    </w:p>
    <w:p w:rsidR="00A66D33" w:rsidRPr="00B97746" w:rsidRDefault="00D40550" w:rsidP="00053E86">
      <w:pPr>
        <w:spacing w:before="120"/>
        <w:jc w:val="both"/>
        <w:rPr>
          <w:rFonts w:ascii="Times New Roman" w:hAnsi="Times New Roman"/>
          <w:sz w:val="24"/>
          <w:szCs w:val="24"/>
        </w:rPr>
      </w:pPr>
      <w:r w:rsidRPr="00B97746">
        <w:rPr>
          <w:rFonts w:ascii="Times New Roman" w:hAnsi="Times New Roman"/>
          <w:sz w:val="24"/>
          <w:szCs w:val="24"/>
          <w:u w:val="single"/>
        </w:rPr>
        <w:t>Т</w:t>
      </w:r>
      <w:r w:rsidR="00DD5224" w:rsidRPr="00B97746">
        <w:rPr>
          <w:rFonts w:ascii="Times New Roman" w:hAnsi="Times New Roman"/>
          <w:sz w:val="24"/>
          <w:szCs w:val="24"/>
          <w:u w:val="single"/>
        </w:rPr>
        <w:t>ериторіальн</w:t>
      </w:r>
      <w:r w:rsidR="002F7A5F" w:rsidRPr="00B97746">
        <w:rPr>
          <w:rFonts w:ascii="Times New Roman" w:hAnsi="Times New Roman"/>
          <w:sz w:val="24"/>
          <w:szCs w:val="24"/>
          <w:u w:val="single"/>
        </w:rPr>
        <w:t>а</w:t>
      </w:r>
      <w:r w:rsidR="00DD5224" w:rsidRPr="00B97746">
        <w:rPr>
          <w:rFonts w:ascii="Times New Roman" w:hAnsi="Times New Roman"/>
          <w:sz w:val="24"/>
          <w:szCs w:val="24"/>
          <w:u w:val="single"/>
        </w:rPr>
        <w:t xml:space="preserve"> альтернатив</w:t>
      </w:r>
      <w:r w:rsidR="002F7A5F" w:rsidRPr="00B97746">
        <w:rPr>
          <w:rFonts w:ascii="Times New Roman" w:hAnsi="Times New Roman"/>
          <w:sz w:val="24"/>
          <w:szCs w:val="24"/>
          <w:u w:val="single"/>
        </w:rPr>
        <w:t>а 2</w:t>
      </w:r>
    </w:p>
    <w:p w:rsidR="00696F77" w:rsidRPr="00B97746" w:rsidRDefault="002F7A5F" w:rsidP="00D40550">
      <w:pPr>
        <w:widowControl w:val="0"/>
        <w:autoSpaceDE w:val="0"/>
        <w:autoSpaceDN w:val="0"/>
        <w:adjustRightInd w:val="0"/>
        <w:ind w:firstLine="709"/>
        <w:contextualSpacing/>
        <w:jc w:val="both"/>
        <w:rPr>
          <w:rFonts w:ascii="Times New Roman" w:hAnsi="Times New Roman"/>
          <w:sz w:val="24"/>
          <w:szCs w:val="24"/>
          <w:u w:val="single"/>
          <w:lang w:eastAsia="en-US"/>
        </w:rPr>
      </w:pPr>
      <w:r w:rsidRPr="00B97746">
        <w:rPr>
          <w:rFonts w:ascii="Times New Roman" w:hAnsi="Times New Roman"/>
          <w:sz w:val="24"/>
          <w:szCs w:val="24"/>
        </w:rPr>
        <w:t>Не розглядається</w:t>
      </w:r>
      <w:r w:rsidR="00FD6DE2" w:rsidRPr="00B97746">
        <w:rPr>
          <w:rFonts w:ascii="Times New Roman" w:hAnsi="Times New Roman"/>
          <w:sz w:val="24"/>
          <w:szCs w:val="24"/>
          <w:lang w:eastAsia="en-US"/>
        </w:rPr>
        <w:t>.</w:t>
      </w:r>
    </w:p>
    <w:p w:rsidR="00696F77" w:rsidRPr="00B97746" w:rsidRDefault="00696F77" w:rsidP="00AD5B04">
      <w:pPr>
        <w:widowControl w:val="0"/>
        <w:autoSpaceDE w:val="0"/>
        <w:autoSpaceDN w:val="0"/>
        <w:adjustRightInd w:val="0"/>
        <w:contextualSpacing/>
        <w:jc w:val="both"/>
        <w:rPr>
          <w:rFonts w:ascii="Times New Roman" w:hAnsi="Times New Roman"/>
          <w:sz w:val="24"/>
          <w:szCs w:val="24"/>
          <w:u w:val="single"/>
          <w:lang w:eastAsia="en-US"/>
        </w:rPr>
      </w:pPr>
    </w:p>
    <w:p w:rsidR="00A66D33" w:rsidRPr="00B97746" w:rsidRDefault="00DD5224" w:rsidP="00AD5B04">
      <w:pPr>
        <w:widowControl w:val="0"/>
        <w:autoSpaceDE w:val="0"/>
        <w:autoSpaceDN w:val="0"/>
        <w:adjustRightInd w:val="0"/>
        <w:contextualSpacing/>
        <w:jc w:val="both"/>
        <w:rPr>
          <w:rFonts w:ascii="Times New Roman" w:hAnsi="Times New Roman"/>
          <w:b/>
          <w:sz w:val="24"/>
          <w:szCs w:val="24"/>
          <w:lang w:eastAsia="en-US"/>
        </w:rPr>
      </w:pPr>
      <w:r w:rsidRPr="00B97746">
        <w:rPr>
          <w:rFonts w:ascii="Times New Roman" w:hAnsi="Times New Roman"/>
          <w:b/>
          <w:sz w:val="24"/>
          <w:szCs w:val="24"/>
          <w:lang w:eastAsia="en-US"/>
        </w:rPr>
        <w:t>4. Соціально-економічний вплив планованої діяльності</w:t>
      </w:r>
    </w:p>
    <w:p w:rsidR="007E4F2B" w:rsidRPr="00B97746" w:rsidRDefault="007E4F2B" w:rsidP="007E4F2B">
      <w:pPr>
        <w:widowControl w:val="0"/>
        <w:autoSpaceDE w:val="0"/>
        <w:autoSpaceDN w:val="0"/>
        <w:adjustRightInd w:val="0"/>
        <w:ind w:firstLine="709"/>
        <w:contextualSpacing/>
        <w:jc w:val="both"/>
        <w:rPr>
          <w:rFonts w:ascii="Times New Roman" w:hAnsi="Times New Roman"/>
          <w:sz w:val="24"/>
          <w:szCs w:val="24"/>
        </w:rPr>
      </w:pPr>
      <w:r w:rsidRPr="00B97746">
        <w:rPr>
          <w:rFonts w:ascii="Times New Roman" w:hAnsi="Times New Roman"/>
          <w:sz w:val="24"/>
          <w:szCs w:val="24"/>
        </w:rPr>
        <w:t>Запланована діяльність сприятиме:</w:t>
      </w:r>
    </w:p>
    <w:p w:rsidR="00335381" w:rsidRPr="00B97746" w:rsidRDefault="007020D5" w:rsidP="00335381">
      <w:pPr>
        <w:pStyle w:val="ae"/>
        <w:widowControl w:val="0"/>
        <w:numPr>
          <w:ilvl w:val="0"/>
          <w:numId w:val="27"/>
        </w:numPr>
        <w:autoSpaceDE w:val="0"/>
        <w:autoSpaceDN w:val="0"/>
        <w:adjustRightInd w:val="0"/>
        <w:jc w:val="both"/>
        <w:rPr>
          <w:rFonts w:ascii="Times New Roman" w:hAnsi="Times New Roman"/>
          <w:lang w:val="uk-UA"/>
        </w:rPr>
      </w:pPr>
      <w:r w:rsidRPr="00B97746">
        <w:rPr>
          <w:rFonts w:ascii="Times New Roman" w:hAnsi="Times New Roman"/>
          <w:lang w:val="uk-UA"/>
        </w:rPr>
        <w:t>будівництво нового сучасного заводу по переробці побутових відходів для видалення ресурсоцінних відходів</w:t>
      </w:r>
      <w:r w:rsidR="00335381" w:rsidRPr="00B97746">
        <w:rPr>
          <w:rFonts w:ascii="Times New Roman" w:hAnsi="Times New Roman"/>
          <w:lang w:val="uk-UA"/>
        </w:rPr>
        <w:t>;</w:t>
      </w:r>
    </w:p>
    <w:p w:rsidR="007020D5" w:rsidRPr="00B97746" w:rsidRDefault="007020D5" w:rsidP="00335381">
      <w:pPr>
        <w:pStyle w:val="ae"/>
        <w:widowControl w:val="0"/>
        <w:numPr>
          <w:ilvl w:val="0"/>
          <w:numId w:val="27"/>
        </w:numPr>
        <w:autoSpaceDE w:val="0"/>
        <w:autoSpaceDN w:val="0"/>
        <w:adjustRightInd w:val="0"/>
        <w:jc w:val="both"/>
        <w:rPr>
          <w:rFonts w:ascii="Times New Roman" w:hAnsi="Times New Roman"/>
          <w:lang w:val="uk-UA"/>
        </w:rPr>
      </w:pPr>
      <w:r w:rsidRPr="00B97746">
        <w:rPr>
          <w:rFonts w:ascii="Times New Roman" w:hAnsi="Times New Roman"/>
          <w:lang w:val="uk-UA"/>
        </w:rPr>
        <w:t>зменшення об’єму твердих побутових відходів, які складуються на полігоні твердих побутових відходів</w:t>
      </w:r>
      <w:r w:rsidR="00F26771" w:rsidRPr="00B97746">
        <w:rPr>
          <w:rFonts w:ascii="Times New Roman" w:hAnsi="Times New Roman"/>
          <w:lang w:val="uk-UA"/>
        </w:rPr>
        <w:t>;</w:t>
      </w:r>
    </w:p>
    <w:p w:rsidR="00F26771" w:rsidRPr="00B97746" w:rsidRDefault="00F26771" w:rsidP="00335381">
      <w:pPr>
        <w:pStyle w:val="ae"/>
        <w:widowControl w:val="0"/>
        <w:numPr>
          <w:ilvl w:val="0"/>
          <w:numId w:val="27"/>
        </w:numPr>
        <w:autoSpaceDE w:val="0"/>
        <w:autoSpaceDN w:val="0"/>
        <w:adjustRightInd w:val="0"/>
        <w:jc w:val="both"/>
        <w:rPr>
          <w:rFonts w:ascii="Times New Roman" w:hAnsi="Times New Roman"/>
          <w:lang w:val="uk-UA"/>
        </w:rPr>
      </w:pPr>
      <w:r w:rsidRPr="00B97746">
        <w:rPr>
          <w:rFonts w:ascii="Times New Roman" w:hAnsi="Times New Roman"/>
          <w:lang w:val="uk-UA"/>
        </w:rPr>
        <w:t>зменшення утворення фільтрату;</w:t>
      </w:r>
    </w:p>
    <w:p w:rsidR="00F26771" w:rsidRPr="00B97746" w:rsidRDefault="00F26771" w:rsidP="00335381">
      <w:pPr>
        <w:pStyle w:val="ae"/>
        <w:widowControl w:val="0"/>
        <w:numPr>
          <w:ilvl w:val="0"/>
          <w:numId w:val="27"/>
        </w:numPr>
        <w:autoSpaceDE w:val="0"/>
        <w:autoSpaceDN w:val="0"/>
        <w:adjustRightInd w:val="0"/>
        <w:jc w:val="both"/>
        <w:rPr>
          <w:rFonts w:ascii="Times New Roman" w:hAnsi="Times New Roman"/>
          <w:lang w:val="uk-UA"/>
        </w:rPr>
      </w:pPr>
      <w:r w:rsidRPr="00B97746">
        <w:rPr>
          <w:rFonts w:ascii="Times New Roman" w:hAnsi="Times New Roman"/>
          <w:lang w:val="uk-UA"/>
        </w:rPr>
        <w:t>покращення екологічної та санітарно-епідеміологічної ситуації на полігоні ТПВ м.Житомир;</w:t>
      </w:r>
    </w:p>
    <w:p w:rsidR="007E4F2B" w:rsidRPr="00B97746" w:rsidRDefault="007E4F2B" w:rsidP="007E4F2B">
      <w:pPr>
        <w:pStyle w:val="ae"/>
        <w:widowControl w:val="0"/>
        <w:numPr>
          <w:ilvl w:val="0"/>
          <w:numId w:val="27"/>
        </w:numPr>
        <w:autoSpaceDE w:val="0"/>
        <w:autoSpaceDN w:val="0"/>
        <w:adjustRightInd w:val="0"/>
        <w:jc w:val="both"/>
        <w:rPr>
          <w:rFonts w:ascii="Times New Roman" w:hAnsi="Times New Roman"/>
          <w:lang w:val="uk-UA"/>
        </w:rPr>
      </w:pPr>
      <w:r w:rsidRPr="00B97746">
        <w:rPr>
          <w:rFonts w:ascii="Times New Roman" w:hAnsi="Times New Roman"/>
          <w:lang w:val="uk-UA"/>
        </w:rPr>
        <w:t>створенню нових робочих місць;</w:t>
      </w:r>
    </w:p>
    <w:p w:rsidR="007E4F2B" w:rsidRPr="00B97746" w:rsidRDefault="007E4F2B" w:rsidP="007E4F2B">
      <w:pPr>
        <w:pStyle w:val="ae"/>
        <w:widowControl w:val="0"/>
        <w:numPr>
          <w:ilvl w:val="0"/>
          <w:numId w:val="27"/>
        </w:numPr>
        <w:autoSpaceDE w:val="0"/>
        <w:autoSpaceDN w:val="0"/>
        <w:adjustRightInd w:val="0"/>
        <w:jc w:val="both"/>
        <w:rPr>
          <w:rFonts w:ascii="Times New Roman" w:hAnsi="Times New Roman"/>
          <w:lang w:val="uk-UA"/>
        </w:rPr>
      </w:pPr>
      <w:r w:rsidRPr="00B97746">
        <w:rPr>
          <w:rFonts w:ascii="Times New Roman" w:hAnsi="Times New Roman"/>
          <w:lang w:val="uk-UA"/>
        </w:rPr>
        <w:t>отриманню додаткового прибутку, збільшенню надходжень до бюджету.</w:t>
      </w:r>
    </w:p>
    <w:p w:rsidR="00895021" w:rsidRPr="00520D06" w:rsidRDefault="00895021">
      <w:pPr>
        <w:rPr>
          <w:rFonts w:ascii="Times New Roman" w:hAnsi="Times New Roman"/>
          <w:b/>
          <w:color w:val="FF0000"/>
          <w:sz w:val="24"/>
          <w:szCs w:val="24"/>
          <w:lang w:eastAsia="en-US"/>
        </w:rPr>
      </w:pPr>
    </w:p>
    <w:p w:rsidR="00DA1450" w:rsidRPr="00B97746" w:rsidRDefault="00DD5224" w:rsidP="00AD5B04">
      <w:pPr>
        <w:widowControl w:val="0"/>
        <w:autoSpaceDE w:val="0"/>
        <w:autoSpaceDN w:val="0"/>
        <w:adjustRightInd w:val="0"/>
        <w:contextualSpacing/>
        <w:jc w:val="both"/>
        <w:rPr>
          <w:rFonts w:ascii="Times New Roman" w:hAnsi="Times New Roman"/>
          <w:b/>
          <w:sz w:val="24"/>
          <w:szCs w:val="24"/>
          <w:lang w:eastAsia="en-US"/>
        </w:rPr>
      </w:pPr>
      <w:r w:rsidRPr="00B97746">
        <w:rPr>
          <w:rFonts w:ascii="Times New Roman" w:hAnsi="Times New Roman"/>
          <w:b/>
          <w:sz w:val="24"/>
          <w:szCs w:val="24"/>
          <w:lang w:eastAsia="en-US"/>
        </w:rPr>
        <w:t>5. Загальні технічні характеристики, у тому числі параметри планованої діяльності (потужність, довжина, площа, обсяг виробництва тощо)</w:t>
      </w:r>
    </w:p>
    <w:p w:rsidR="00F26771" w:rsidRPr="00B97746" w:rsidRDefault="00F26771" w:rsidP="00B97746">
      <w:pPr>
        <w:spacing w:line="234" w:lineRule="auto"/>
        <w:ind w:left="7" w:firstLine="688"/>
        <w:jc w:val="both"/>
        <w:rPr>
          <w:rFonts w:ascii="Times New Roman" w:hAnsi="Times New Roman"/>
          <w:sz w:val="24"/>
        </w:rPr>
      </w:pPr>
      <w:r w:rsidRPr="00B97746">
        <w:rPr>
          <w:rFonts w:ascii="Times New Roman" w:hAnsi="Times New Roman"/>
          <w:sz w:val="24"/>
        </w:rPr>
        <w:t>Об'єм переробки відходів – 20 т/год; 200 т/добу</w:t>
      </w:r>
      <w:r w:rsidR="00E742F8">
        <w:rPr>
          <w:rFonts w:ascii="Times New Roman" w:hAnsi="Times New Roman"/>
          <w:sz w:val="24"/>
        </w:rPr>
        <w:t>.</w:t>
      </w:r>
    </w:p>
    <w:p w:rsidR="00F26771" w:rsidRPr="00B97746" w:rsidRDefault="00F26771" w:rsidP="00B97746">
      <w:pPr>
        <w:spacing w:line="234" w:lineRule="auto"/>
        <w:ind w:left="7" w:firstLine="688"/>
        <w:jc w:val="both"/>
        <w:rPr>
          <w:rFonts w:ascii="Times New Roman" w:hAnsi="Times New Roman"/>
          <w:sz w:val="24"/>
        </w:rPr>
      </w:pPr>
      <w:r w:rsidRPr="00B97746">
        <w:rPr>
          <w:rFonts w:ascii="Times New Roman" w:hAnsi="Times New Roman"/>
          <w:sz w:val="24"/>
        </w:rPr>
        <w:t xml:space="preserve">Орієнтовно, посилаючись на морфологічний склад ТПВ, очікується вилучення ресурсоцінних складових з ТПВ: картону і паперу – 60 т/добу; скляних виробів і склобою – 16 т/добу; пластикових виробів та поліетилену – 20 т/добу; кольорових металів – 2 т/добу; чорних металів – 4 т/добу; гуми – 6 т/добу; дерева – 6 т/добу; текстилю – 14 т/добу; харчових відходів (сировина для еко-компосту) – 40 т/добу. Об'єм відходів, що не містить ресурсоцінних компонентів – 30 т/добу.   </w:t>
      </w:r>
    </w:p>
    <w:p w:rsidR="00F26771" w:rsidRPr="00B97746" w:rsidRDefault="00F26771" w:rsidP="00B97746">
      <w:pPr>
        <w:spacing w:line="234" w:lineRule="auto"/>
        <w:ind w:left="7" w:firstLine="688"/>
        <w:jc w:val="both"/>
        <w:rPr>
          <w:rFonts w:ascii="Times New Roman" w:hAnsi="Times New Roman"/>
          <w:sz w:val="24"/>
        </w:rPr>
      </w:pPr>
      <w:r w:rsidRPr="00B97746">
        <w:rPr>
          <w:rFonts w:ascii="Times New Roman" w:hAnsi="Times New Roman"/>
          <w:sz w:val="24"/>
        </w:rPr>
        <w:t>В основу роботи заводу закладено  технологічну схему, яка не передбачає накопичення та зберігання ТПВ на території заводу. ТПВ обробляються в той же день, що запобігає розкладу або хімічному перетворенню відходів безпосередньо на підприємстві.</w:t>
      </w:r>
    </w:p>
    <w:p w:rsidR="00F26771" w:rsidRPr="00B97746" w:rsidRDefault="00F26771" w:rsidP="00B97746">
      <w:pPr>
        <w:spacing w:line="234" w:lineRule="auto"/>
        <w:ind w:left="7" w:firstLine="688"/>
        <w:jc w:val="both"/>
        <w:rPr>
          <w:rFonts w:ascii="Times New Roman" w:hAnsi="Times New Roman"/>
          <w:sz w:val="24"/>
        </w:rPr>
      </w:pPr>
      <w:r w:rsidRPr="00B97746">
        <w:rPr>
          <w:rFonts w:ascii="Times New Roman" w:hAnsi="Times New Roman"/>
          <w:sz w:val="24"/>
        </w:rPr>
        <w:t xml:space="preserve">Основні виробничі будівлі – цех сортування та цех компостування ТПВ. </w:t>
      </w:r>
    </w:p>
    <w:p w:rsidR="00F26771" w:rsidRPr="00B97746" w:rsidRDefault="00F26771" w:rsidP="00B97746">
      <w:pPr>
        <w:spacing w:line="234" w:lineRule="auto"/>
        <w:ind w:left="7" w:firstLine="688"/>
        <w:jc w:val="both"/>
        <w:rPr>
          <w:rFonts w:ascii="Times New Roman" w:hAnsi="Times New Roman"/>
          <w:sz w:val="24"/>
        </w:rPr>
      </w:pPr>
      <w:r w:rsidRPr="00B97746">
        <w:rPr>
          <w:rFonts w:ascii="Times New Roman" w:hAnsi="Times New Roman"/>
          <w:sz w:val="24"/>
        </w:rPr>
        <w:t xml:space="preserve">Основною виробничою ділянкою є ділянка сортування ТПВ із вилученням ресурсоцінних компонентів. В процесі сортування підлягають вилученню: скляні вироби і склобій, пластикові вироби і поліетиленова плівка, картон, папір, кольорові та чорні метали, текстиль, гума, дерево. </w:t>
      </w:r>
    </w:p>
    <w:p w:rsidR="00F26771" w:rsidRPr="00B97746" w:rsidRDefault="00F26771" w:rsidP="00B97746">
      <w:pPr>
        <w:spacing w:line="234" w:lineRule="auto"/>
        <w:ind w:left="7" w:firstLine="688"/>
        <w:jc w:val="both"/>
        <w:rPr>
          <w:rFonts w:ascii="Times New Roman" w:hAnsi="Times New Roman"/>
          <w:sz w:val="24"/>
        </w:rPr>
      </w:pPr>
      <w:r w:rsidRPr="00B97746">
        <w:rPr>
          <w:rFonts w:ascii="Times New Roman" w:hAnsi="Times New Roman"/>
          <w:sz w:val="24"/>
        </w:rPr>
        <w:t xml:space="preserve">Неутилізована частка ТПВ, що вміщує легкоокислювані органічні  відходи, спрямовується на компостування. Ресурсоцінні відходи зберігаються у закритій тарі, пластикові відходи спресовубться. Фільтрат, який може утворюватися при сортуванні та компостування ТПВ спрямовуєтьсчя на очисні споруди. Отримання еко-компосту відбувається в аеробному середовищі протягом 6-10 тижнів. Для прискорення процесу використовуються препарати – біодеструктори. </w:t>
      </w:r>
    </w:p>
    <w:p w:rsidR="00DA70BC" w:rsidRPr="00B97746" w:rsidRDefault="00DA70BC" w:rsidP="00AD5B04">
      <w:pPr>
        <w:widowControl w:val="0"/>
        <w:autoSpaceDE w:val="0"/>
        <w:autoSpaceDN w:val="0"/>
        <w:adjustRightInd w:val="0"/>
        <w:spacing w:before="120"/>
        <w:contextualSpacing/>
        <w:jc w:val="both"/>
        <w:rPr>
          <w:rFonts w:ascii="Times New Roman" w:hAnsi="Times New Roman"/>
          <w:b/>
          <w:sz w:val="24"/>
          <w:szCs w:val="24"/>
          <w:lang w:eastAsia="en-US"/>
        </w:rPr>
      </w:pPr>
    </w:p>
    <w:p w:rsidR="00EE6590" w:rsidRDefault="00EE6590" w:rsidP="00AD5B04">
      <w:pPr>
        <w:widowControl w:val="0"/>
        <w:autoSpaceDE w:val="0"/>
        <w:autoSpaceDN w:val="0"/>
        <w:adjustRightInd w:val="0"/>
        <w:spacing w:before="120"/>
        <w:contextualSpacing/>
        <w:jc w:val="both"/>
        <w:rPr>
          <w:rFonts w:ascii="Times New Roman" w:hAnsi="Times New Roman"/>
          <w:b/>
          <w:sz w:val="24"/>
          <w:szCs w:val="24"/>
          <w:lang w:eastAsia="en-US"/>
        </w:rPr>
      </w:pPr>
    </w:p>
    <w:p w:rsidR="00EE6590" w:rsidRDefault="00EE6590" w:rsidP="00AD5B04">
      <w:pPr>
        <w:widowControl w:val="0"/>
        <w:autoSpaceDE w:val="0"/>
        <w:autoSpaceDN w:val="0"/>
        <w:adjustRightInd w:val="0"/>
        <w:spacing w:before="120"/>
        <w:contextualSpacing/>
        <w:jc w:val="both"/>
        <w:rPr>
          <w:rFonts w:ascii="Times New Roman" w:hAnsi="Times New Roman"/>
          <w:b/>
          <w:sz w:val="24"/>
          <w:szCs w:val="24"/>
          <w:lang w:eastAsia="en-US"/>
        </w:rPr>
      </w:pPr>
    </w:p>
    <w:p w:rsidR="00A66D33" w:rsidRPr="00B97746" w:rsidRDefault="00DD5224" w:rsidP="00AD5B04">
      <w:pPr>
        <w:widowControl w:val="0"/>
        <w:autoSpaceDE w:val="0"/>
        <w:autoSpaceDN w:val="0"/>
        <w:adjustRightInd w:val="0"/>
        <w:spacing w:before="120"/>
        <w:contextualSpacing/>
        <w:jc w:val="both"/>
        <w:rPr>
          <w:rFonts w:ascii="Times New Roman" w:hAnsi="Times New Roman"/>
          <w:b/>
          <w:sz w:val="24"/>
          <w:szCs w:val="24"/>
          <w:lang w:eastAsia="en-US"/>
        </w:rPr>
      </w:pPr>
      <w:r w:rsidRPr="00B97746">
        <w:rPr>
          <w:rFonts w:ascii="Times New Roman" w:hAnsi="Times New Roman"/>
          <w:b/>
          <w:sz w:val="24"/>
          <w:szCs w:val="24"/>
          <w:lang w:eastAsia="en-US"/>
        </w:rPr>
        <w:lastRenderedPageBreak/>
        <w:t>6. Екологічні та інші обмеження планованої діяльності за альтернативами:</w:t>
      </w:r>
    </w:p>
    <w:p w:rsidR="008E5FB5" w:rsidRPr="00B97746" w:rsidRDefault="006D2643" w:rsidP="008E5FB5">
      <w:pPr>
        <w:pStyle w:val="ae"/>
        <w:widowControl w:val="0"/>
        <w:numPr>
          <w:ilvl w:val="0"/>
          <w:numId w:val="5"/>
        </w:numPr>
        <w:autoSpaceDE w:val="0"/>
        <w:autoSpaceDN w:val="0"/>
        <w:adjustRightInd w:val="0"/>
        <w:spacing w:before="120"/>
        <w:jc w:val="both"/>
        <w:rPr>
          <w:rFonts w:ascii="Times New Roman" w:hAnsi="Times New Roman"/>
          <w:lang w:val="uk-UA" w:eastAsia="ru-RU"/>
        </w:rPr>
      </w:pPr>
      <w:r w:rsidRPr="00B97746">
        <w:rPr>
          <w:rFonts w:ascii="Times New Roman" w:hAnsi="Times New Roman"/>
          <w:lang w:val="uk-UA" w:eastAsia="ru-RU"/>
        </w:rPr>
        <w:t>п</w:t>
      </w:r>
      <w:r w:rsidR="00DD5224" w:rsidRPr="00B97746">
        <w:rPr>
          <w:rFonts w:ascii="Times New Roman" w:hAnsi="Times New Roman"/>
          <w:lang w:val="uk-UA" w:eastAsia="ru-RU"/>
        </w:rPr>
        <w:t>о забрудненню атмосферного повітря – значення гранично допустимих концентрацій (ГДК) забруднюючих речовин в атмосферному повітрі;</w:t>
      </w:r>
    </w:p>
    <w:p w:rsidR="0031227C" w:rsidRPr="00B97746" w:rsidRDefault="0031227C" w:rsidP="00612F0A">
      <w:pPr>
        <w:pStyle w:val="ae"/>
        <w:widowControl w:val="0"/>
        <w:numPr>
          <w:ilvl w:val="0"/>
          <w:numId w:val="5"/>
        </w:numPr>
        <w:autoSpaceDE w:val="0"/>
        <w:autoSpaceDN w:val="0"/>
        <w:adjustRightInd w:val="0"/>
        <w:spacing w:before="120"/>
        <w:jc w:val="both"/>
        <w:rPr>
          <w:rFonts w:ascii="Times New Roman" w:hAnsi="Times New Roman"/>
          <w:lang w:val="uk-UA" w:eastAsia="ru-RU"/>
        </w:rPr>
      </w:pPr>
      <w:r w:rsidRPr="00B97746">
        <w:rPr>
          <w:rFonts w:ascii="Times New Roman" w:hAnsi="Times New Roman"/>
          <w:lang w:val="uk-UA" w:eastAsia="ru-RU"/>
        </w:rPr>
        <w:t>по утворенню відходів: мінімізація утворення, облік та утилізація згідно чинного законодавства України;</w:t>
      </w:r>
    </w:p>
    <w:p w:rsidR="00EF3594" w:rsidRPr="00B97746" w:rsidRDefault="00DD5224" w:rsidP="008E5FB5">
      <w:pPr>
        <w:pStyle w:val="ae"/>
        <w:widowControl w:val="0"/>
        <w:numPr>
          <w:ilvl w:val="0"/>
          <w:numId w:val="5"/>
        </w:numPr>
        <w:autoSpaceDE w:val="0"/>
        <w:autoSpaceDN w:val="0"/>
        <w:adjustRightInd w:val="0"/>
        <w:spacing w:before="120"/>
        <w:jc w:val="both"/>
        <w:rPr>
          <w:rFonts w:ascii="Times New Roman" w:hAnsi="Times New Roman"/>
          <w:lang w:val="uk-UA" w:eastAsia="ru-RU"/>
        </w:rPr>
      </w:pPr>
      <w:r w:rsidRPr="00B97746">
        <w:rPr>
          <w:rFonts w:ascii="Times New Roman" w:hAnsi="Times New Roman"/>
          <w:lang w:val="uk-UA" w:eastAsia="ru-RU"/>
        </w:rPr>
        <w:t>по ґрунту, поверхневих та підземних водах</w:t>
      </w:r>
      <w:r w:rsidR="0031227C" w:rsidRPr="00B97746">
        <w:rPr>
          <w:rFonts w:ascii="Times New Roman" w:hAnsi="Times New Roman"/>
          <w:lang w:val="uk-UA" w:eastAsia="ru-RU"/>
        </w:rPr>
        <w:t>:</w:t>
      </w:r>
      <w:r w:rsidRPr="00B97746">
        <w:rPr>
          <w:rFonts w:ascii="Times New Roman" w:hAnsi="Times New Roman"/>
          <w:lang w:val="uk-UA" w:eastAsia="ru-RU"/>
        </w:rPr>
        <w:t xml:space="preserve"> </w:t>
      </w:r>
      <w:r w:rsidR="0031227C" w:rsidRPr="00B97746">
        <w:rPr>
          <w:rFonts w:ascii="Times New Roman" w:hAnsi="Times New Roman"/>
          <w:lang w:val="uk-UA" w:eastAsia="ru-RU"/>
        </w:rPr>
        <w:t>значення гранично допустимих концентрацій (ГДК) забруднюючих речовин,</w:t>
      </w:r>
      <w:r w:rsidRPr="00B97746">
        <w:rPr>
          <w:rFonts w:ascii="Times New Roman" w:hAnsi="Times New Roman"/>
          <w:lang w:val="uk-UA" w:eastAsia="ru-RU"/>
        </w:rPr>
        <w:t xml:space="preserve"> відсутність інтенсивного прямого впливу</w:t>
      </w:r>
      <w:r w:rsidR="0031227C" w:rsidRPr="00B97746">
        <w:rPr>
          <w:rFonts w:ascii="Times New Roman" w:hAnsi="Times New Roman"/>
          <w:lang w:val="uk-UA" w:eastAsia="ru-RU"/>
        </w:rPr>
        <w:t>, виключення забруднення поверхневих вод</w:t>
      </w:r>
      <w:r w:rsidR="00612F0A" w:rsidRPr="00B97746">
        <w:rPr>
          <w:rFonts w:ascii="Times New Roman" w:hAnsi="Times New Roman"/>
          <w:lang w:val="uk-UA" w:eastAsia="ru-RU"/>
        </w:rPr>
        <w:t>;</w:t>
      </w:r>
    </w:p>
    <w:p w:rsidR="00BB34AF" w:rsidRPr="00B97746" w:rsidRDefault="00DD5224" w:rsidP="008E5FB5">
      <w:pPr>
        <w:pStyle w:val="ae"/>
        <w:widowControl w:val="0"/>
        <w:numPr>
          <w:ilvl w:val="0"/>
          <w:numId w:val="5"/>
        </w:numPr>
        <w:autoSpaceDE w:val="0"/>
        <w:autoSpaceDN w:val="0"/>
        <w:adjustRightInd w:val="0"/>
        <w:spacing w:before="120"/>
        <w:jc w:val="both"/>
        <w:rPr>
          <w:rFonts w:ascii="Times New Roman" w:hAnsi="Times New Roman"/>
          <w:lang w:val="uk-UA" w:eastAsia="ru-RU"/>
        </w:rPr>
      </w:pPr>
      <w:r w:rsidRPr="00B97746">
        <w:rPr>
          <w:rFonts w:ascii="Times New Roman" w:hAnsi="Times New Roman"/>
          <w:lang w:val="uk-UA" w:eastAsia="ru-RU"/>
        </w:rPr>
        <w:t>по акустичному впливу</w:t>
      </w:r>
      <w:r w:rsidR="00612F0A" w:rsidRPr="00B97746">
        <w:rPr>
          <w:rFonts w:ascii="Times New Roman" w:hAnsi="Times New Roman"/>
          <w:lang w:val="uk-UA" w:eastAsia="ru-RU"/>
        </w:rPr>
        <w:t>:</w:t>
      </w:r>
      <w:r w:rsidRPr="00B97746">
        <w:rPr>
          <w:rFonts w:ascii="Times New Roman" w:hAnsi="Times New Roman"/>
          <w:lang w:val="uk-UA" w:eastAsia="ru-RU"/>
        </w:rPr>
        <w:t xml:space="preserve"> </w:t>
      </w:r>
      <w:r w:rsidR="00612F0A" w:rsidRPr="00B97746">
        <w:rPr>
          <w:rFonts w:ascii="Times New Roman" w:hAnsi="Times New Roman"/>
          <w:lang w:val="uk-UA" w:eastAsia="ru-RU"/>
        </w:rPr>
        <w:t xml:space="preserve">в межах </w:t>
      </w:r>
      <w:r w:rsidRPr="00B97746">
        <w:rPr>
          <w:rFonts w:ascii="Times New Roman" w:hAnsi="Times New Roman"/>
          <w:lang w:val="uk-UA" w:eastAsia="ru-RU"/>
        </w:rPr>
        <w:t>допустим</w:t>
      </w:r>
      <w:r w:rsidR="00612F0A" w:rsidRPr="00B97746">
        <w:rPr>
          <w:rFonts w:ascii="Times New Roman" w:hAnsi="Times New Roman"/>
          <w:lang w:val="uk-UA" w:eastAsia="ru-RU"/>
        </w:rPr>
        <w:t>их</w:t>
      </w:r>
      <w:r w:rsidRPr="00B97746">
        <w:rPr>
          <w:rFonts w:ascii="Times New Roman" w:hAnsi="Times New Roman"/>
          <w:lang w:val="uk-UA" w:eastAsia="ru-RU"/>
        </w:rPr>
        <w:t xml:space="preserve"> рівні</w:t>
      </w:r>
      <w:r w:rsidR="00612F0A" w:rsidRPr="00B97746">
        <w:rPr>
          <w:rFonts w:ascii="Times New Roman" w:hAnsi="Times New Roman"/>
          <w:lang w:val="uk-UA" w:eastAsia="ru-RU"/>
        </w:rPr>
        <w:t>в</w:t>
      </w:r>
      <w:r w:rsidRPr="00B97746">
        <w:rPr>
          <w:rFonts w:ascii="Times New Roman" w:hAnsi="Times New Roman"/>
          <w:lang w:val="uk-UA" w:eastAsia="ru-RU"/>
        </w:rPr>
        <w:t xml:space="preserve"> шум</w:t>
      </w:r>
      <w:r w:rsidR="00612F0A" w:rsidRPr="00B97746">
        <w:rPr>
          <w:rFonts w:ascii="Times New Roman" w:hAnsi="Times New Roman"/>
          <w:lang w:val="uk-UA" w:eastAsia="ru-RU"/>
        </w:rPr>
        <w:t>ового навантаження</w:t>
      </w:r>
      <w:r w:rsidRPr="00B97746">
        <w:rPr>
          <w:rFonts w:ascii="Times New Roman" w:hAnsi="Times New Roman"/>
          <w:lang w:val="uk-UA" w:eastAsia="ru-RU"/>
        </w:rPr>
        <w:t>;</w:t>
      </w:r>
    </w:p>
    <w:p w:rsidR="00EF3594" w:rsidRPr="00B97746" w:rsidRDefault="00BE38A5" w:rsidP="008E5FB5">
      <w:pPr>
        <w:pStyle w:val="ae"/>
        <w:widowControl w:val="0"/>
        <w:numPr>
          <w:ilvl w:val="0"/>
          <w:numId w:val="5"/>
        </w:numPr>
        <w:autoSpaceDE w:val="0"/>
        <w:autoSpaceDN w:val="0"/>
        <w:adjustRightInd w:val="0"/>
        <w:spacing w:before="120"/>
        <w:jc w:val="both"/>
        <w:rPr>
          <w:rFonts w:ascii="Times New Roman" w:hAnsi="Times New Roman"/>
          <w:lang w:val="uk-UA"/>
        </w:rPr>
      </w:pPr>
      <w:r w:rsidRPr="00B97746">
        <w:rPr>
          <w:rFonts w:ascii="Times New Roman" w:hAnsi="Times New Roman"/>
          <w:lang w:val="uk-UA"/>
        </w:rPr>
        <w:t>дотримання меж землевідведення</w:t>
      </w:r>
      <w:r w:rsidR="00F3429D" w:rsidRPr="00B97746">
        <w:rPr>
          <w:rFonts w:ascii="Times New Roman" w:hAnsi="Times New Roman"/>
          <w:lang w:val="uk-UA" w:eastAsia="ru-RU"/>
        </w:rPr>
        <w:t>;</w:t>
      </w:r>
    </w:p>
    <w:p w:rsidR="00F3429D" w:rsidRPr="00B97746" w:rsidRDefault="00F3429D" w:rsidP="008E5FB5">
      <w:pPr>
        <w:pStyle w:val="ae"/>
        <w:widowControl w:val="0"/>
        <w:numPr>
          <w:ilvl w:val="0"/>
          <w:numId w:val="5"/>
        </w:numPr>
        <w:autoSpaceDE w:val="0"/>
        <w:autoSpaceDN w:val="0"/>
        <w:adjustRightInd w:val="0"/>
        <w:spacing w:before="120"/>
        <w:jc w:val="both"/>
        <w:rPr>
          <w:rFonts w:ascii="Times New Roman" w:hAnsi="Times New Roman"/>
          <w:lang w:val="uk-UA" w:eastAsia="ru-RU"/>
        </w:rPr>
      </w:pPr>
      <w:r w:rsidRPr="00B97746">
        <w:rPr>
          <w:rFonts w:ascii="Times New Roman" w:hAnsi="Times New Roman"/>
          <w:lang w:val="uk-UA" w:eastAsia="ru-RU"/>
        </w:rPr>
        <w:t>дотримання санітарно-захисних зон;</w:t>
      </w:r>
    </w:p>
    <w:p w:rsidR="00F3429D" w:rsidRPr="00B97746" w:rsidRDefault="00F3429D" w:rsidP="008E5FB5">
      <w:pPr>
        <w:pStyle w:val="ae"/>
        <w:widowControl w:val="0"/>
        <w:numPr>
          <w:ilvl w:val="0"/>
          <w:numId w:val="5"/>
        </w:numPr>
        <w:autoSpaceDE w:val="0"/>
        <w:autoSpaceDN w:val="0"/>
        <w:adjustRightInd w:val="0"/>
        <w:spacing w:before="120"/>
        <w:jc w:val="both"/>
        <w:rPr>
          <w:rFonts w:ascii="Times New Roman" w:hAnsi="Times New Roman"/>
          <w:lang w:val="uk-UA" w:eastAsia="ru-RU"/>
        </w:rPr>
      </w:pPr>
      <w:r w:rsidRPr="00B97746">
        <w:rPr>
          <w:rFonts w:ascii="Times New Roman" w:hAnsi="Times New Roman"/>
          <w:lang w:val="uk-UA" w:eastAsia="ru-RU"/>
        </w:rPr>
        <w:t>дотримання правил пожежної безпеки</w:t>
      </w:r>
      <w:r w:rsidR="00CB0B08" w:rsidRPr="00B97746">
        <w:rPr>
          <w:rFonts w:ascii="Times New Roman" w:hAnsi="Times New Roman"/>
          <w:lang w:val="uk-UA" w:eastAsia="ru-RU"/>
        </w:rPr>
        <w:t>.</w:t>
      </w:r>
    </w:p>
    <w:p w:rsidR="00A66D33" w:rsidRPr="00B97746" w:rsidRDefault="00DD5224" w:rsidP="00A66D33">
      <w:pPr>
        <w:widowControl w:val="0"/>
        <w:autoSpaceDE w:val="0"/>
        <w:autoSpaceDN w:val="0"/>
        <w:adjustRightInd w:val="0"/>
        <w:spacing w:before="120"/>
        <w:contextualSpacing/>
        <w:jc w:val="both"/>
        <w:rPr>
          <w:rFonts w:ascii="Times New Roman" w:hAnsi="Times New Roman"/>
          <w:sz w:val="24"/>
          <w:szCs w:val="24"/>
          <w:u w:val="single"/>
          <w:lang w:eastAsia="en-US"/>
        </w:rPr>
      </w:pPr>
      <w:r w:rsidRPr="00B97746">
        <w:rPr>
          <w:rFonts w:ascii="Times New Roman" w:hAnsi="Times New Roman"/>
          <w:sz w:val="24"/>
          <w:szCs w:val="24"/>
          <w:u w:val="single"/>
          <w:lang w:eastAsia="en-US"/>
        </w:rPr>
        <w:t>Щодо технічн</w:t>
      </w:r>
      <w:r w:rsidR="00512588" w:rsidRPr="00B97746">
        <w:rPr>
          <w:rFonts w:ascii="Times New Roman" w:hAnsi="Times New Roman"/>
          <w:sz w:val="24"/>
          <w:szCs w:val="24"/>
          <w:u w:val="single"/>
          <w:lang w:eastAsia="en-US"/>
        </w:rPr>
        <w:t>ої</w:t>
      </w:r>
      <w:r w:rsidRPr="00B97746">
        <w:rPr>
          <w:rFonts w:ascii="Times New Roman" w:hAnsi="Times New Roman"/>
          <w:sz w:val="24"/>
          <w:szCs w:val="24"/>
          <w:u w:val="single"/>
          <w:lang w:eastAsia="en-US"/>
        </w:rPr>
        <w:t xml:space="preserve"> альтернатив</w:t>
      </w:r>
      <w:r w:rsidR="00512588" w:rsidRPr="00B97746">
        <w:rPr>
          <w:rFonts w:ascii="Times New Roman" w:hAnsi="Times New Roman"/>
          <w:sz w:val="24"/>
          <w:szCs w:val="24"/>
          <w:u w:val="single"/>
          <w:lang w:eastAsia="en-US"/>
        </w:rPr>
        <w:t>и</w:t>
      </w:r>
      <w:r w:rsidRPr="00B97746">
        <w:rPr>
          <w:rFonts w:ascii="Times New Roman" w:hAnsi="Times New Roman"/>
          <w:sz w:val="24"/>
          <w:szCs w:val="24"/>
          <w:u w:val="single"/>
          <w:lang w:eastAsia="en-US"/>
        </w:rPr>
        <w:t xml:space="preserve"> 1</w:t>
      </w:r>
    </w:p>
    <w:p w:rsidR="00512588" w:rsidRPr="00B97746" w:rsidRDefault="00512588" w:rsidP="00512588">
      <w:pPr>
        <w:widowControl w:val="0"/>
        <w:autoSpaceDE w:val="0"/>
        <w:autoSpaceDN w:val="0"/>
        <w:adjustRightInd w:val="0"/>
        <w:spacing w:before="120"/>
        <w:ind w:firstLine="851"/>
        <w:contextualSpacing/>
        <w:jc w:val="both"/>
        <w:rPr>
          <w:rFonts w:ascii="Times New Roman" w:hAnsi="Times New Roman"/>
          <w:sz w:val="24"/>
          <w:szCs w:val="24"/>
          <w:u w:val="single"/>
          <w:lang w:eastAsia="en-US"/>
        </w:rPr>
      </w:pPr>
      <w:r w:rsidRPr="00B97746">
        <w:rPr>
          <w:rFonts w:ascii="Times New Roman" w:hAnsi="Times New Roman"/>
          <w:sz w:val="24"/>
          <w:szCs w:val="24"/>
          <w:lang w:eastAsia="en-US"/>
        </w:rPr>
        <w:t>Екологічні та інші обмеження альтернативи 1 такі ж самі, як для прийнятого варіанту впровадження планованої діяльності.</w:t>
      </w:r>
    </w:p>
    <w:p w:rsidR="00512588" w:rsidRPr="00B97746" w:rsidRDefault="00512588" w:rsidP="00512588">
      <w:pPr>
        <w:widowControl w:val="0"/>
        <w:autoSpaceDE w:val="0"/>
        <w:autoSpaceDN w:val="0"/>
        <w:adjustRightInd w:val="0"/>
        <w:spacing w:before="120"/>
        <w:contextualSpacing/>
        <w:jc w:val="both"/>
        <w:rPr>
          <w:rFonts w:ascii="Times New Roman" w:hAnsi="Times New Roman"/>
          <w:sz w:val="24"/>
          <w:szCs w:val="24"/>
          <w:u w:val="single"/>
          <w:lang w:eastAsia="en-US"/>
        </w:rPr>
      </w:pPr>
      <w:r w:rsidRPr="00B97746">
        <w:rPr>
          <w:rFonts w:ascii="Times New Roman" w:hAnsi="Times New Roman"/>
          <w:sz w:val="24"/>
          <w:szCs w:val="24"/>
          <w:u w:val="single"/>
          <w:lang w:eastAsia="en-US"/>
        </w:rPr>
        <w:t>Щодо технічної альтернативи 2</w:t>
      </w:r>
    </w:p>
    <w:p w:rsidR="00512588" w:rsidRPr="00B97746" w:rsidRDefault="00512588" w:rsidP="007F4284">
      <w:pPr>
        <w:ind w:firstLine="851"/>
        <w:jc w:val="both"/>
        <w:rPr>
          <w:rFonts w:ascii="Times New Roman" w:hAnsi="Times New Roman"/>
          <w:sz w:val="24"/>
          <w:szCs w:val="24"/>
        </w:rPr>
      </w:pPr>
      <w:r w:rsidRPr="00B97746">
        <w:rPr>
          <w:rFonts w:ascii="Times New Roman" w:hAnsi="Times New Roman"/>
          <w:sz w:val="24"/>
          <w:szCs w:val="24"/>
        </w:rPr>
        <w:t>Не розглядаються.</w:t>
      </w:r>
    </w:p>
    <w:p w:rsidR="00895021" w:rsidRPr="00B97746" w:rsidRDefault="00895021">
      <w:pPr>
        <w:rPr>
          <w:rFonts w:ascii="Times New Roman" w:hAnsi="Times New Roman"/>
          <w:b/>
          <w:sz w:val="24"/>
          <w:szCs w:val="24"/>
          <w:lang w:eastAsia="en-US"/>
        </w:rPr>
      </w:pPr>
    </w:p>
    <w:p w:rsidR="00A66D33" w:rsidRPr="00B97746" w:rsidRDefault="00DD5224" w:rsidP="00AD5B04">
      <w:pPr>
        <w:widowControl w:val="0"/>
        <w:autoSpaceDE w:val="0"/>
        <w:autoSpaceDN w:val="0"/>
        <w:adjustRightInd w:val="0"/>
        <w:spacing w:before="120"/>
        <w:contextualSpacing/>
        <w:jc w:val="both"/>
        <w:rPr>
          <w:rFonts w:ascii="Times New Roman" w:hAnsi="Times New Roman"/>
          <w:b/>
          <w:sz w:val="24"/>
          <w:szCs w:val="24"/>
          <w:lang w:eastAsia="en-US"/>
        </w:rPr>
      </w:pPr>
      <w:r w:rsidRPr="00B97746">
        <w:rPr>
          <w:rFonts w:ascii="Times New Roman" w:hAnsi="Times New Roman"/>
          <w:b/>
          <w:sz w:val="24"/>
          <w:szCs w:val="24"/>
          <w:lang w:eastAsia="en-US"/>
        </w:rPr>
        <w:t>7. Необхідна еколого-інженерна підготовка і захист території за альтернативами:</w:t>
      </w:r>
    </w:p>
    <w:p w:rsidR="00F26771" w:rsidRPr="00B97746" w:rsidRDefault="00F26771" w:rsidP="00F26771">
      <w:pPr>
        <w:pStyle w:val="ae"/>
        <w:widowControl w:val="0"/>
        <w:numPr>
          <w:ilvl w:val="0"/>
          <w:numId w:val="23"/>
        </w:numPr>
        <w:autoSpaceDE w:val="0"/>
        <w:autoSpaceDN w:val="0"/>
        <w:adjustRightInd w:val="0"/>
        <w:spacing w:before="120"/>
        <w:jc w:val="both"/>
        <w:rPr>
          <w:rFonts w:ascii="Times New Roman" w:hAnsi="Times New Roman"/>
          <w:u w:val="single"/>
          <w:lang w:val="uk-UA"/>
        </w:rPr>
      </w:pPr>
      <w:r w:rsidRPr="00B97746">
        <w:rPr>
          <w:rFonts w:ascii="Times New Roman" w:hAnsi="Times New Roman"/>
          <w:lang w:val="uk-UA"/>
        </w:rPr>
        <w:t>інженерна підготовка території включає планування майданчиків та влаштування під’їзних доріг і шляхів до об’єкту будівництва, роботи по виносу інженерних мереж, земляні роботи;</w:t>
      </w:r>
    </w:p>
    <w:p w:rsidR="00F26771" w:rsidRPr="00B97746" w:rsidRDefault="00F26771" w:rsidP="00F26771">
      <w:pPr>
        <w:pStyle w:val="ae"/>
        <w:widowControl w:val="0"/>
        <w:numPr>
          <w:ilvl w:val="0"/>
          <w:numId w:val="23"/>
        </w:numPr>
        <w:autoSpaceDE w:val="0"/>
        <w:autoSpaceDN w:val="0"/>
        <w:adjustRightInd w:val="0"/>
        <w:spacing w:before="120"/>
        <w:jc w:val="both"/>
        <w:rPr>
          <w:rFonts w:ascii="Times New Roman" w:hAnsi="Times New Roman"/>
          <w:lang w:val="uk-UA"/>
        </w:rPr>
      </w:pPr>
      <w:r w:rsidRPr="00B97746">
        <w:rPr>
          <w:rFonts w:ascii="Times New Roman" w:hAnsi="Times New Roman"/>
          <w:lang w:val="uk-UA"/>
        </w:rPr>
        <w:t>ділянка перекрита ґрунтами не придатними для рекультивації. Згідно проектного рішення на даній ділянці виконується планування території.</w:t>
      </w:r>
    </w:p>
    <w:p w:rsidR="00F26771" w:rsidRPr="00B97746" w:rsidRDefault="00F26771" w:rsidP="00F26771">
      <w:pPr>
        <w:pStyle w:val="ae"/>
        <w:widowControl w:val="0"/>
        <w:numPr>
          <w:ilvl w:val="0"/>
          <w:numId w:val="23"/>
        </w:numPr>
        <w:autoSpaceDE w:val="0"/>
        <w:autoSpaceDN w:val="0"/>
        <w:adjustRightInd w:val="0"/>
        <w:spacing w:before="120"/>
        <w:jc w:val="both"/>
        <w:rPr>
          <w:rFonts w:ascii="Times New Roman" w:hAnsi="Times New Roman"/>
          <w:lang w:val="uk-UA"/>
        </w:rPr>
      </w:pPr>
      <w:r w:rsidRPr="00B97746">
        <w:rPr>
          <w:rFonts w:ascii="Times New Roman" w:hAnsi="Times New Roman"/>
          <w:lang w:val="uk-UA"/>
        </w:rPr>
        <w:t xml:space="preserve">проектні рішення в період реконструкції та експлуатації будуть забезпечувати раціональне використання ґрунту та водних ресурсів, а також будуть передбачені захисні, ресурсозберігаючі та компенсаційні заходи.   </w:t>
      </w:r>
    </w:p>
    <w:p w:rsidR="00D7336D" w:rsidRPr="00B97746" w:rsidRDefault="00D7336D" w:rsidP="006E2709">
      <w:pPr>
        <w:ind w:firstLine="851"/>
        <w:jc w:val="both"/>
        <w:rPr>
          <w:rFonts w:ascii="Times New Roman" w:hAnsi="Times New Roman"/>
          <w:sz w:val="24"/>
          <w:szCs w:val="24"/>
          <w:lang w:eastAsia="en-US"/>
        </w:rPr>
      </w:pPr>
      <w:r w:rsidRPr="00B97746">
        <w:rPr>
          <w:rFonts w:ascii="Times New Roman" w:hAnsi="Times New Roman"/>
          <w:sz w:val="24"/>
          <w:szCs w:val="24"/>
          <w:lang w:eastAsia="en-US"/>
        </w:rPr>
        <w:t>Персонал проходить періодичне навчання та атестацію з правил експлуатації обладнання, техніки безпеки, пожежної безпеки та охорони навколишнього середовища.</w:t>
      </w:r>
    </w:p>
    <w:p w:rsidR="00BB4AB2" w:rsidRPr="00B97746" w:rsidRDefault="00BB4AB2" w:rsidP="00BB4AB2">
      <w:pPr>
        <w:widowControl w:val="0"/>
        <w:autoSpaceDE w:val="0"/>
        <w:autoSpaceDN w:val="0"/>
        <w:adjustRightInd w:val="0"/>
        <w:spacing w:before="120"/>
        <w:contextualSpacing/>
        <w:jc w:val="both"/>
        <w:rPr>
          <w:rFonts w:ascii="Times New Roman" w:hAnsi="Times New Roman"/>
          <w:sz w:val="24"/>
          <w:szCs w:val="24"/>
          <w:u w:val="single"/>
          <w:lang w:eastAsia="en-US"/>
        </w:rPr>
      </w:pPr>
      <w:r w:rsidRPr="00B97746">
        <w:rPr>
          <w:rFonts w:ascii="Times New Roman" w:hAnsi="Times New Roman"/>
          <w:sz w:val="24"/>
          <w:szCs w:val="24"/>
          <w:u w:val="single"/>
          <w:lang w:eastAsia="en-US"/>
        </w:rPr>
        <w:t>Щодо територіальних альтернатив 1,2</w:t>
      </w:r>
    </w:p>
    <w:p w:rsidR="00BB4AB2" w:rsidRPr="00B97746" w:rsidRDefault="00BB4AB2" w:rsidP="00BB4AB2">
      <w:pPr>
        <w:ind w:firstLine="709"/>
        <w:jc w:val="both"/>
        <w:rPr>
          <w:rFonts w:ascii="Times New Roman" w:hAnsi="Times New Roman"/>
          <w:sz w:val="24"/>
          <w:szCs w:val="24"/>
        </w:rPr>
      </w:pPr>
      <w:r w:rsidRPr="00B97746">
        <w:rPr>
          <w:rFonts w:ascii="Times New Roman" w:hAnsi="Times New Roman"/>
          <w:sz w:val="24"/>
          <w:szCs w:val="24"/>
          <w:u w:color="000000"/>
        </w:rPr>
        <w:t>Не розглядаються</w:t>
      </w:r>
      <w:r w:rsidR="00F26771" w:rsidRPr="00B97746">
        <w:rPr>
          <w:rFonts w:ascii="Times New Roman" w:hAnsi="Times New Roman"/>
          <w:sz w:val="24"/>
          <w:szCs w:val="24"/>
        </w:rPr>
        <w:t>.</w:t>
      </w:r>
    </w:p>
    <w:p w:rsidR="00D15144" w:rsidRPr="00B97746" w:rsidRDefault="00D15144" w:rsidP="008004E0">
      <w:pPr>
        <w:widowControl w:val="0"/>
        <w:autoSpaceDE w:val="0"/>
        <w:autoSpaceDN w:val="0"/>
        <w:adjustRightInd w:val="0"/>
        <w:contextualSpacing/>
        <w:jc w:val="both"/>
        <w:rPr>
          <w:rFonts w:ascii="Times New Roman" w:hAnsi="Times New Roman"/>
          <w:b/>
          <w:i/>
          <w:sz w:val="24"/>
          <w:szCs w:val="24"/>
        </w:rPr>
      </w:pPr>
    </w:p>
    <w:p w:rsidR="00A66D33" w:rsidRPr="00B97746" w:rsidRDefault="00DD5224" w:rsidP="00D5530E">
      <w:pPr>
        <w:widowControl w:val="0"/>
        <w:autoSpaceDE w:val="0"/>
        <w:autoSpaceDN w:val="0"/>
        <w:adjustRightInd w:val="0"/>
        <w:spacing w:before="120"/>
        <w:contextualSpacing/>
        <w:jc w:val="both"/>
        <w:rPr>
          <w:rFonts w:ascii="Times New Roman" w:hAnsi="Times New Roman"/>
          <w:b/>
          <w:sz w:val="24"/>
          <w:szCs w:val="24"/>
          <w:lang w:eastAsia="en-US"/>
        </w:rPr>
      </w:pPr>
      <w:r w:rsidRPr="00B97746">
        <w:rPr>
          <w:rFonts w:ascii="Times New Roman" w:hAnsi="Times New Roman"/>
          <w:b/>
          <w:sz w:val="24"/>
          <w:szCs w:val="24"/>
          <w:lang w:eastAsia="en-US"/>
        </w:rPr>
        <w:t>8. Сфера, джерела та види можливого впливу на довкілля:</w:t>
      </w:r>
    </w:p>
    <w:p w:rsidR="00045B3B" w:rsidRPr="00B97746" w:rsidRDefault="00045B3B" w:rsidP="00045B3B">
      <w:pPr>
        <w:widowControl w:val="0"/>
        <w:autoSpaceDE w:val="0"/>
        <w:autoSpaceDN w:val="0"/>
        <w:adjustRightInd w:val="0"/>
        <w:ind w:firstLine="709"/>
        <w:contextualSpacing/>
        <w:jc w:val="both"/>
        <w:rPr>
          <w:rFonts w:ascii="Times New Roman" w:hAnsi="Times New Roman"/>
          <w:sz w:val="24"/>
          <w:szCs w:val="24"/>
        </w:rPr>
      </w:pPr>
      <w:r w:rsidRPr="00B97746">
        <w:rPr>
          <w:rFonts w:ascii="Times New Roman" w:hAnsi="Times New Roman"/>
          <w:sz w:val="24"/>
          <w:szCs w:val="24"/>
        </w:rPr>
        <w:t>Сфера, джерела та види можливого впливу планованої діяльності на довкілля розглядатиметься для наступних компонентів:</w:t>
      </w:r>
    </w:p>
    <w:p w:rsidR="00045B3B" w:rsidRPr="00B97746" w:rsidRDefault="00045B3B" w:rsidP="00045B3B">
      <w:pPr>
        <w:pStyle w:val="ae"/>
        <w:widowControl w:val="0"/>
        <w:numPr>
          <w:ilvl w:val="0"/>
          <w:numId w:val="5"/>
        </w:numPr>
        <w:autoSpaceDE w:val="0"/>
        <w:autoSpaceDN w:val="0"/>
        <w:adjustRightInd w:val="0"/>
        <w:spacing w:before="120"/>
        <w:jc w:val="both"/>
        <w:rPr>
          <w:rFonts w:ascii="Times New Roman" w:hAnsi="Times New Roman"/>
          <w:lang w:val="uk-UA"/>
        </w:rPr>
      </w:pPr>
      <w:r w:rsidRPr="00B97746">
        <w:rPr>
          <w:rFonts w:ascii="Times New Roman" w:hAnsi="Times New Roman"/>
          <w:lang w:val="uk-UA"/>
        </w:rPr>
        <w:t>клімат і мікроклімат;</w:t>
      </w:r>
    </w:p>
    <w:p w:rsidR="00045B3B" w:rsidRPr="00B97746" w:rsidRDefault="00045B3B" w:rsidP="00045B3B">
      <w:pPr>
        <w:pStyle w:val="ae"/>
        <w:widowControl w:val="0"/>
        <w:numPr>
          <w:ilvl w:val="0"/>
          <w:numId w:val="5"/>
        </w:numPr>
        <w:autoSpaceDE w:val="0"/>
        <w:autoSpaceDN w:val="0"/>
        <w:adjustRightInd w:val="0"/>
        <w:spacing w:before="120"/>
        <w:jc w:val="both"/>
        <w:rPr>
          <w:rFonts w:ascii="Times New Roman" w:hAnsi="Times New Roman"/>
          <w:lang w:val="uk-UA"/>
        </w:rPr>
      </w:pPr>
      <w:r w:rsidRPr="00B97746">
        <w:rPr>
          <w:rFonts w:ascii="Times New Roman" w:hAnsi="Times New Roman"/>
          <w:lang w:val="uk-UA"/>
        </w:rPr>
        <w:t>повітряне середовище;</w:t>
      </w:r>
    </w:p>
    <w:p w:rsidR="00045B3B" w:rsidRPr="00B97746" w:rsidRDefault="00045B3B" w:rsidP="00045B3B">
      <w:pPr>
        <w:pStyle w:val="ae"/>
        <w:widowControl w:val="0"/>
        <w:numPr>
          <w:ilvl w:val="0"/>
          <w:numId w:val="5"/>
        </w:numPr>
        <w:autoSpaceDE w:val="0"/>
        <w:autoSpaceDN w:val="0"/>
        <w:adjustRightInd w:val="0"/>
        <w:spacing w:before="120"/>
        <w:jc w:val="both"/>
        <w:rPr>
          <w:rFonts w:ascii="Times New Roman" w:hAnsi="Times New Roman"/>
          <w:lang w:val="uk-UA"/>
        </w:rPr>
      </w:pPr>
      <w:r w:rsidRPr="00B97746">
        <w:rPr>
          <w:rFonts w:ascii="Times New Roman" w:hAnsi="Times New Roman"/>
          <w:lang w:val="uk-UA"/>
        </w:rPr>
        <w:t>водне середовище;</w:t>
      </w:r>
    </w:p>
    <w:p w:rsidR="00045B3B" w:rsidRPr="00B97746" w:rsidRDefault="00045B3B" w:rsidP="00045B3B">
      <w:pPr>
        <w:pStyle w:val="ae"/>
        <w:widowControl w:val="0"/>
        <w:numPr>
          <w:ilvl w:val="0"/>
          <w:numId w:val="5"/>
        </w:numPr>
        <w:autoSpaceDE w:val="0"/>
        <w:autoSpaceDN w:val="0"/>
        <w:adjustRightInd w:val="0"/>
        <w:spacing w:before="120"/>
        <w:jc w:val="both"/>
        <w:rPr>
          <w:rFonts w:ascii="Times New Roman" w:hAnsi="Times New Roman"/>
          <w:lang w:val="uk-UA"/>
        </w:rPr>
      </w:pPr>
      <w:r w:rsidRPr="00B97746">
        <w:rPr>
          <w:rFonts w:ascii="Times New Roman" w:hAnsi="Times New Roman"/>
          <w:lang w:val="uk-UA"/>
        </w:rPr>
        <w:t>геологічне середовище;</w:t>
      </w:r>
    </w:p>
    <w:p w:rsidR="00045B3B" w:rsidRPr="00B97746" w:rsidRDefault="00045B3B" w:rsidP="00045B3B">
      <w:pPr>
        <w:pStyle w:val="ae"/>
        <w:widowControl w:val="0"/>
        <w:numPr>
          <w:ilvl w:val="0"/>
          <w:numId w:val="5"/>
        </w:numPr>
        <w:autoSpaceDE w:val="0"/>
        <w:autoSpaceDN w:val="0"/>
        <w:adjustRightInd w:val="0"/>
        <w:spacing w:before="120"/>
        <w:jc w:val="both"/>
        <w:rPr>
          <w:rFonts w:ascii="Times New Roman" w:hAnsi="Times New Roman"/>
          <w:lang w:val="uk-UA"/>
        </w:rPr>
      </w:pPr>
      <w:r w:rsidRPr="00B97746">
        <w:rPr>
          <w:rFonts w:ascii="Times New Roman" w:hAnsi="Times New Roman"/>
          <w:lang w:val="uk-UA"/>
        </w:rPr>
        <w:t>земельні ресурси;</w:t>
      </w:r>
    </w:p>
    <w:p w:rsidR="00045B3B" w:rsidRPr="00B97746" w:rsidRDefault="00045B3B" w:rsidP="00045B3B">
      <w:pPr>
        <w:pStyle w:val="ae"/>
        <w:widowControl w:val="0"/>
        <w:numPr>
          <w:ilvl w:val="0"/>
          <w:numId w:val="5"/>
        </w:numPr>
        <w:autoSpaceDE w:val="0"/>
        <w:autoSpaceDN w:val="0"/>
        <w:adjustRightInd w:val="0"/>
        <w:spacing w:before="120"/>
        <w:jc w:val="both"/>
        <w:rPr>
          <w:rFonts w:ascii="Times New Roman" w:hAnsi="Times New Roman"/>
          <w:lang w:val="uk-UA"/>
        </w:rPr>
      </w:pPr>
      <w:r w:rsidRPr="00B97746">
        <w:rPr>
          <w:rFonts w:ascii="Times New Roman" w:hAnsi="Times New Roman"/>
          <w:lang w:val="uk-UA"/>
        </w:rPr>
        <w:t>рослинний та тваринний світ.</w:t>
      </w:r>
    </w:p>
    <w:p w:rsidR="00127A5C" w:rsidRPr="00B97746" w:rsidRDefault="00045B3B" w:rsidP="00045B3B">
      <w:pPr>
        <w:widowControl w:val="0"/>
        <w:autoSpaceDE w:val="0"/>
        <w:autoSpaceDN w:val="0"/>
        <w:adjustRightInd w:val="0"/>
        <w:ind w:firstLine="709"/>
        <w:contextualSpacing/>
        <w:jc w:val="both"/>
        <w:rPr>
          <w:rFonts w:ascii="Times New Roman" w:hAnsi="Times New Roman"/>
          <w:sz w:val="24"/>
          <w:szCs w:val="24"/>
          <w:u w:val="single"/>
        </w:rPr>
      </w:pPr>
      <w:r w:rsidRPr="00B97746">
        <w:rPr>
          <w:rFonts w:ascii="Times New Roman" w:hAnsi="Times New Roman"/>
          <w:sz w:val="24"/>
          <w:szCs w:val="24"/>
          <w:u w:val="single"/>
        </w:rPr>
        <w:t xml:space="preserve">Щодо технічної альтернативи 1. </w:t>
      </w:r>
    </w:p>
    <w:p w:rsidR="00127A5C" w:rsidRPr="00B97746" w:rsidRDefault="00127A5C" w:rsidP="00045B3B">
      <w:pPr>
        <w:widowControl w:val="0"/>
        <w:autoSpaceDE w:val="0"/>
        <w:autoSpaceDN w:val="0"/>
        <w:adjustRightInd w:val="0"/>
        <w:ind w:firstLine="709"/>
        <w:contextualSpacing/>
        <w:jc w:val="both"/>
        <w:rPr>
          <w:rFonts w:ascii="Times New Roman" w:hAnsi="Times New Roman"/>
          <w:sz w:val="24"/>
          <w:szCs w:val="24"/>
        </w:rPr>
      </w:pPr>
      <w:r w:rsidRPr="00B97746">
        <w:rPr>
          <w:rFonts w:ascii="Times New Roman" w:hAnsi="Times New Roman"/>
          <w:sz w:val="24"/>
          <w:szCs w:val="24"/>
        </w:rPr>
        <w:t>Сфера, джерела та види можливого впливу на довкілля за альтернативою 1 такі ж самі, як для прийнятого варіанту впровадження планованої діяльності.</w:t>
      </w:r>
    </w:p>
    <w:p w:rsidR="00045B3B" w:rsidRPr="00B97746" w:rsidRDefault="00045B3B" w:rsidP="00045B3B">
      <w:pPr>
        <w:widowControl w:val="0"/>
        <w:autoSpaceDE w:val="0"/>
        <w:autoSpaceDN w:val="0"/>
        <w:adjustRightInd w:val="0"/>
        <w:ind w:firstLine="709"/>
        <w:contextualSpacing/>
        <w:jc w:val="both"/>
        <w:rPr>
          <w:rFonts w:ascii="Times New Roman" w:hAnsi="Times New Roman"/>
          <w:sz w:val="24"/>
          <w:szCs w:val="24"/>
          <w:u w:val="single"/>
        </w:rPr>
      </w:pPr>
      <w:r w:rsidRPr="00B97746">
        <w:rPr>
          <w:rFonts w:ascii="Times New Roman" w:hAnsi="Times New Roman"/>
          <w:sz w:val="24"/>
          <w:szCs w:val="24"/>
          <w:u w:val="single"/>
        </w:rPr>
        <w:t xml:space="preserve">Щодо технічної альтернативи 2 </w:t>
      </w:r>
    </w:p>
    <w:p w:rsidR="00045B3B" w:rsidRPr="00B97746" w:rsidRDefault="00127A5C" w:rsidP="00045B3B">
      <w:pPr>
        <w:widowControl w:val="0"/>
        <w:autoSpaceDE w:val="0"/>
        <w:autoSpaceDN w:val="0"/>
        <w:adjustRightInd w:val="0"/>
        <w:ind w:firstLine="709"/>
        <w:contextualSpacing/>
        <w:jc w:val="both"/>
        <w:rPr>
          <w:rFonts w:ascii="Times New Roman" w:hAnsi="Times New Roman"/>
          <w:sz w:val="24"/>
          <w:szCs w:val="24"/>
        </w:rPr>
      </w:pPr>
      <w:r w:rsidRPr="00B97746">
        <w:rPr>
          <w:rFonts w:ascii="Times New Roman" w:hAnsi="Times New Roman"/>
          <w:sz w:val="24"/>
          <w:szCs w:val="24"/>
        </w:rPr>
        <w:t>Технічна альтернатива</w:t>
      </w:r>
      <w:r w:rsidR="00045B3B" w:rsidRPr="00B97746">
        <w:rPr>
          <w:rFonts w:ascii="Times New Roman" w:hAnsi="Times New Roman"/>
          <w:sz w:val="24"/>
          <w:szCs w:val="24"/>
        </w:rPr>
        <w:t xml:space="preserve"> не розгляда</w:t>
      </w:r>
      <w:r w:rsidRPr="00B97746">
        <w:rPr>
          <w:rFonts w:ascii="Times New Roman" w:hAnsi="Times New Roman"/>
          <w:sz w:val="24"/>
          <w:szCs w:val="24"/>
        </w:rPr>
        <w:t>є</w:t>
      </w:r>
      <w:r w:rsidR="00045B3B" w:rsidRPr="00B97746">
        <w:rPr>
          <w:rFonts w:ascii="Times New Roman" w:hAnsi="Times New Roman"/>
          <w:sz w:val="24"/>
          <w:szCs w:val="24"/>
        </w:rPr>
        <w:t>ться.</w:t>
      </w:r>
    </w:p>
    <w:p w:rsidR="00045B3B" w:rsidRPr="00B97746" w:rsidRDefault="00127A5C" w:rsidP="00045B3B">
      <w:pPr>
        <w:widowControl w:val="0"/>
        <w:autoSpaceDE w:val="0"/>
        <w:autoSpaceDN w:val="0"/>
        <w:adjustRightInd w:val="0"/>
        <w:ind w:firstLine="709"/>
        <w:contextualSpacing/>
        <w:jc w:val="both"/>
        <w:rPr>
          <w:rFonts w:ascii="Times New Roman" w:hAnsi="Times New Roman"/>
          <w:sz w:val="24"/>
          <w:szCs w:val="24"/>
          <w:u w:val="single"/>
        </w:rPr>
      </w:pPr>
      <w:r w:rsidRPr="00B97746">
        <w:rPr>
          <w:rFonts w:ascii="Times New Roman" w:hAnsi="Times New Roman"/>
          <w:sz w:val="24"/>
          <w:szCs w:val="24"/>
          <w:u w:val="single"/>
        </w:rPr>
        <w:t>Щодо територіальних альтернатив 1, 2</w:t>
      </w:r>
    </w:p>
    <w:p w:rsidR="00045B3B" w:rsidRPr="00B97746" w:rsidRDefault="00127A5C" w:rsidP="00045B3B">
      <w:pPr>
        <w:widowControl w:val="0"/>
        <w:autoSpaceDE w:val="0"/>
        <w:autoSpaceDN w:val="0"/>
        <w:adjustRightInd w:val="0"/>
        <w:ind w:firstLine="709"/>
        <w:contextualSpacing/>
        <w:jc w:val="both"/>
        <w:rPr>
          <w:rFonts w:ascii="Times New Roman" w:hAnsi="Times New Roman"/>
          <w:sz w:val="24"/>
          <w:szCs w:val="24"/>
        </w:rPr>
      </w:pPr>
      <w:r w:rsidRPr="00B97746">
        <w:rPr>
          <w:rFonts w:ascii="Times New Roman" w:hAnsi="Times New Roman"/>
          <w:sz w:val="24"/>
          <w:szCs w:val="24"/>
        </w:rPr>
        <w:t>Територіальні альтернативи не розглядаються</w:t>
      </w:r>
      <w:r w:rsidR="00045B3B" w:rsidRPr="00B97746">
        <w:rPr>
          <w:rFonts w:ascii="Times New Roman" w:hAnsi="Times New Roman"/>
          <w:sz w:val="24"/>
          <w:szCs w:val="24"/>
        </w:rPr>
        <w:t>, планована діяльність територіально прив’язана до меж існуючого підприємства.</w:t>
      </w:r>
    </w:p>
    <w:p w:rsidR="00895021" w:rsidRPr="00B97746" w:rsidRDefault="00895021">
      <w:pPr>
        <w:rPr>
          <w:rFonts w:ascii="Times New Roman" w:hAnsi="Times New Roman"/>
          <w:b/>
          <w:sz w:val="24"/>
          <w:szCs w:val="24"/>
          <w:lang w:eastAsia="en-US"/>
        </w:rPr>
      </w:pPr>
    </w:p>
    <w:p w:rsidR="00EE6590" w:rsidRDefault="00EE6590">
      <w:pPr>
        <w:rPr>
          <w:rFonts w:ascii="Times New Roman" w:hAnsi="Times New Roman"/>
          <w:b/>
          <w:sz w:val="24"/>
          <w:szCs w:val="24"/>
          <w:lang w:eastAsia="en-US"/>
        </w:rPr>
      </w:pPr>
      <w:r>
        <w:rPr>
          <w:rFonts w:ascii="Times New Roman" w:hAnsi="Times New Roman"/>
          <w:b/>
          <w:sz w:val="24"/>
          <w:szCs w:val="24"/>
          <w:lang w:eastAsia="en-US"/>
        </w:rPr>
        <w:br w:type="page"/>
      </w:r>
    </w:p>
    <w:p w:rsidR="00A66D33" w:rsidRPr="00B97746" w:rsidRDefault="00DD5224" w:rsidP="00D5530E">
      <w:pPr>
        <w:widowControl w:val="0"/>
        <w:autoSpaceDE w:val="0"/>
        <w:autoSpaceDN w:val="0"/>
        <w:adjustRightInd w:val="0"/>
        <w:spacing w:before="120"/>
        <w:contextualSpacing/>
        <w:jc w:val="both"/>
        <w:rPr>
          <w:rFonts w:ascii="Times New Roman" w:hAnsi="Times New Roman"/>
          <w:b/>
          <w:sz w:val="24"/>
          <w:szCs w:val="24"/>
          <w:lang w:eastAsia="en-US"/>
        </w:rPr>
      </w:pPr>
      <w:r w:rsidRPr="00B97746">
        <w:rPr>
          <w:rFonts w:ascii="Times New Roman" w:hAnsi="Times New Roman"/>
          <w:b/>
          <w:sz w:val="24"/>
          <w:szCs w:val="24"/>
          <w:lang w:eastAsia="en-US"/>
        </w:rPr>
        <w:lastRenderedPageBreak/>
        <w:t>9. Належність планованої діяльності до першої чи другої категорії видів діяльності та об’єктів, які можуть мати значний вплив на довкілля та підлягають оцінці впливу на довкілля (зазначити відповідний пункт і частину статті 3 Закону України “Про оцінку впливу на довкілля”)</w:t>
      </w:r>
    </w:p>
    <w:p w:rsidR="00F42BEF" w:rsidRPr="00B97746" w:rsidRDefault="00F42BEF" w:rsidP="00DF35AD">
      <w:pPr>
        <w:widowControl w:val="0"/>
        <w:autoSpaceDE w:val="0"/>
        <w:autoSpaceDN w:val="0"/>
        <w:adjustRightInd w:val="0"/>
        <w:spacing w:before="120"/>
        <w:ind w:firstLine="709"/>
        <w:jc w:val="both"/>
        <w:rPr>
          <w:rFonts w:ascii="Times New Roman" w:hAnsi="Times New Roman"/>
          <w:sz w:val="24"/>
          <w:szCs w:val="24"/>
        </w:rPr>
      </w:pPr>
      <w:r w:rsidRPr="00B97746">
        <w:rPr>
          <w:rFonts w:ascii="Times New Roman" w:hAnsi="Times New Roman"/>
          <w:sz w:val="24"/>
          <w:szCs w:val="24"/>
        </w:rPr>
        <w:t xml:space="preserve">Планована діяльність належить до </w:t>
      </w:r>
      <w:r w:rsidR="00624488" w:rsidRPr="00B97746">
        <w:rPr>
          <w:rFonts w:ascii="Times New Roman" w:hAnsi="Times New Roman"/>
          <w:sz w:val="24"/>
          <w:szCs w:val="24"/>
        </w:rPr>
        <w:t>першої</w:t>
      </w:r>
      <w:r w:rsidR="00D027B3" w:rsidRPr="00B97746">
        <w:rPr>
          <w:rFonts w:ascii="Times New Roman" w:hAnsi="Times New Roman"/>
          <w:sz w:val="24"/>
          <w:szCs w:val="24"/>
        </w:rPr>
        <w:t xml:space="preserve"> категорії видів планованої діяльності та об’єктів, які можуть мати вплив на довкілля та підлягають оцінці впливу на довкілля відповідно </w:t>
      </w:r>
      <w:r w:rsidR="00624488" w:rsidRPr="00B97746">
        <w:rPr>
          <w:rFonts w:ascii="Times New Roman" w:hAnsi="Times New Roman"/>
          <w:sz w:val="24"/>
          <w:szCs w:val="24"/>
        </w:rPr>
        <w:t xml:space="preserve">абзацу 2 </w:t>
      </w:r>
      <w:r w:rsidR="00D027B3" w:rsidRPr="00B97746">
        <w:rPr>
          <w:rFonts w:ascii="Times New Roman" w:hAnsi="Times New Roman"/>
          <w:sz w:val="24"/>
          <w:szCs w:val="24"/>
        </w:rPr>
        <w:t xml:space="preserve">пункту </w:t>
      </w:r>
      <w:r w:rsidR="00624488" w:rsidRPr="00B97746">
        <w:rPr>
          <w:rFonts w:ascii="Times New Roman" w:hAnsi="Times New Roman"/>
          <w:sz w:val="24"/>
          <w:szCs w:val="24"/>
        </w:rPr>
        <w:t>8</w:t>
      </w:r>
      <w:r w:rsidR="00D027B3" w:rsidRPr="00B97746">
        <w:rPr>
          <w:rFonts w:ascii="Times New Roman" w:hAnsi="Times New Roman"/>
          <w:sz w:val="24"/>
          <w:szCs w:val="24"/>
        </w:rPr>
        <w:t xml:space="preserve"> частини </w:t>
      </w:r>
      <w:r w:rsidR="00624488" w:rsidRPr="00B97746">
        <w:rPr>
          <w:rFonts w:ascii="Times New Roman" w:hAnsi="Times New Roman"/>
          <w:sz w:val="24"/>
          <w:szCs w:val="24"/>
        </w:rPr>
        <w:t>2</w:t>
      </w:r>
      <w:r w:rsidR="00D027B3" w:rsidRPr="00B97746">
        <w:rPr>
          <w:rFonts w:ascii="Times New Roman" w:hAnsi="Times New Roman"/>
          <w:sz w:val="24"/>
          <w:szCs w:val="24"/>
        </w:rPr>
        <w:t xml:space="preserve"> статті 3 Закону України “Про оцінку впливу на довкілля” № 20</w:t>
      </w:r>
      <w:r w:rsidR="00415968" w:rsidRPr="00B97746">
        <w:rPr>
          <w:rFonts w:ascii="Times New Roman" w:hAnsi="Times New Roman"/>
          <w:sz w:val="24"/>
          <w:szCs w:val="24"/>
        </w:rPr>
        <w:t>59-VIII від 23 травня 2017 року.</w:t>
      </w:r>
    </w:p>
    <w:p w:rsidR="00B97746" w:rsidRPr="00520D06" w:rsidRDefault="00B97746" w:rsidP="00F42BEF">
      <w:pPr>
        <w:widowControl w:val="0"/>
        <w:autoSpaceDE w:val="0"/>
        <w:autoSpaceDN w:val="0"/>
        <w:adjustRightInd w:val="0"/>
        <w:spacing w:before="120"/>
        <w:ind w:firstLine="709"/>
        <w:jc w:val="both"/>
        <w:rPr>
          <w:rFonts w:ascii="Times New Roman" w:hAnsi="Times New Roman"/>
          <w:color w:val="FF0000"/>
          <w:sz w:val="24"/>
          <w:szCs w:val="24"/>
          <w:lang w:eastAsia="en-US"/>
        </w:rPr>
      </w:pPr>
    </w:p>
    <w:p w:rsidR="00A66D33" w:rsidRPr="00B97746" w:rsidRDefault="00DD5224" w:rsidP="00D5530E">
      <w:pPr>
        <w:widowControl w:val="0"/>
        <w:autoSpaceDE w:val="0"/>
        <w:autoSpaceDN w:val="0"/>
        <w:adjustRightInd w:val="0"/>
        <w:spacing w:before="120"/>
        <w:contextualSpacing/>
        <w:jc w:val="both"/>
        <w:rPr>
          <w:rFonts w:ascii="Times New Roman" w:hAnsi="Times New Roman"/>
          <w:b/>
          <w:sz w:val="24"/>
          <w:szCs w:val="24"/>
          <w:lang w:eastAsia="en-US"/>
        </w:rPr>
      </w:pPr>
      <w:r w:rsidRPr="00B97746">
        <w:rPr>
          <w:rFonts w:ascii="Times New Roman" w:hAnsi="Times New Roman"/>
          <w:b/>
          <w:sz w:val="24"/>
          <w:szCs w:val="24"/>
          <w:lang w:eastAsia="en-US"/>
        </w:rPr>
        <w:t>10. Наявність підстав для здійснення оцінки транскордонного впливу на довкілля (в тому числі наявність значного негативного транскордонного впливу на довкілля та перелік держав, довкілля яких може зазнати значного негативного транскордонного впливу (зачеплених держав)</w:t>
      </w:r>
    </w:p>
    <w:p w:rsidR="00510DDC" w:rsidRPr="00B97746" w:rsidRDefault="00DD5224" w:rsidP="006E7A3C">
      <w:pPr>
        <w:widowControl w:val="0"/>
        <w:autoSpaceDE w:val="0"/>
        <w:autoSpaceDN w:val="0"/>
        <w:adjustRightInd w:val="0"/>
        <w:spacing w:before="120"/>
        <w:ind w:firstLine="709"/>
        <w:jc w:val="both"/>
        <w:rPr>
          <w:rFonts w:ascii="Times New Roman" w:hAnsi="Times New Roman"/>
          <w:b/>
          <w:sz w:val="24"/>
          <w:szCs w:val="24"/>
          <w:lang w:eastAsia="en-US"/>
        </w:rPr>
      </w:pPr>
      <w:r w:rsidRPr="00B97746">
        <w:rPr>
          <w:rFonts w:ascii="Times New Roman" w:hAnsi="Times New Roman"/>
          <w:sz w:val="24"/>
          <w:szCs w:val="24"/>
        </w:rPr>
        <w:t>Підстав</w:t>
      </w:r>
      <w:r w:rsidR="00A26969" w:rsidRPr="00B97746">
        <w:rPr>
          <w:rFonts w:ascii="Times New Roman" w:hAnsi="Times New Roman"/>
          <w:sz w:val="24"/>
          <w:szCs w:val="24"/>
        </w:rPr>
        <w:t>и</w:t>
      </w:r>
      <w:r w:rsidRPr="00B97746">
        <w:rPr>
          <w:rFonts w:ascii="Times New Roman" w:hAnsi="Times New Roman"/>
          <w:sz w:val="24"/>
          <w:szCs w:val="24"/>
        </w:rPr>
        <w:t xml:space="preserve"> для здійснення оцінки транскордонного впливу на довкілля </w:t>
      </w:r>
      <w:r w:rsidR="00A26969" w:rsidRPr="00B97746">
        <w:rPr>
          <w:rFonts w:ascii="Times New Roman" w:hAnsi="Times New Roman"/>
          <w:sz w:val="24"/>
          <w:szCs w:val="24"/>
        </w:rPr>
        <w:t>відсутні</w:t>
      </w:r>
      <w:r w:rsidRPr="00B97746">
        <w:rPr>
          <w:rFonts w:ascii="Times New Roman" w:hAnsi="Times New Roman"/>
          <w:sz w:val="24"/>
          <w:szCs w:val="24"/>
        </w:rPr>
        <w:t>.</w:t>
      </w:r>
    </w:p>
    <w:p w:rsidR="00131D4D" w:rsidRPr="00B97746" w:rsidRDefault="00131D4D" w:rsidP="00D5530E">
      <w:pPr>
        <w:widowControl w:val="0"/>
        <w:autoSpaceDE w:val="0"/>
        <w:autoSpaceDN w:val="0"/>
        <w:adjustRightInd w:val="0"/>
        <w:spacing w:before="120"/>
        <w:contextualSpacing/>
        <w:jc w:val="both"/>
        <w:rPr>
          <w:rFonts w:ascii="Times New Roman" w:hAnsi="Times New Roman"/>
          <w:b/>
          <w:sz w:val="24"/>
          <w:szCs w:val="24"/>
          <w:lang w:eastAsia="en-US"/>
        </w:rPr>
      </w:pPr>
    </w:p>
    <w:p w:rsidR="00A66D33" w:rsidRPr="00B97746" w:rsidRDefault="00DD5224" w:rsidP="00D5530E">
      <w:pPr>
        <w:widowControl w:val="0"/>
        <w:autoSpaceDE w:val="0"/>
        <w:autoSpaceDN w:val="0"/>
        <w:adjustRightInd w:val="0"/>
        <w:spacing w:before="120"/>
        <w:contextualSpacing/>
        <w:jc w:val="both"/>
        <w:rPr>
          <w:rFonts w:ascii="Times New Roman" w:hAnsi="Times New Roman"/>
          <w:b/>
          <w:sz w:val="24"/>
          <w:szCs w:val="24"/>
          <w:lang w:eastAsia="en-US"/>
        </w:rPr>
      </w:pPr>
      <w:r w:rsidRPr="00B97746">
        <w:rPr>
          <w:rFonts w:ascii="Times New Roman" w:hAnsi="Times New Roman"/>
          <w:b/>
          <w:sz w:val="24"/>
          <w:szCs w:val="24"/>
          <w:lang w:eastAsia="en-US"/>
        </w:rPr>
        <w:t>11. Планований обсяг досліджень та рівень деталізації інформації, що підлягає включенню до звіту з оцінки впливу на довкілля</w:t>
      </w:r>
    </w:p>
    <w:p w:rsidR="00A66D33" w:rsidRPr="00B97746" w:rsidRDefault="00DD5224" w:rsidP="000A132D">
      <w:pPr>
        <w:pStyle w:val="afc"/>
        <w:ind w:firstLine="709"/>
        <w:jc w:val="both"/>
        <w:rPr>
          <w:rFonts w:ascii="Times New Roman" w:hAnsi="Times New Roman"/>
          <w:sz w:val="24"/>
          <w:szCs w:val="24"/>
        </w:rPr>
      </w:pPr>
      <w:r w:rsidRPr="00B97746">
        <w:rPr>
          <w:rFonts w:ascii="Times New Roman" w:hAnsi="Times New Roman"/>
          <w:sz w:val="24"/>
          <w:szCs w:val="24"/>
        </w:rPr>
        <w:t xml:space="preserve">Відповідно до ст. 6 Закону України </w:t>
      </w:r>
      <w:r w:rsidR="009A0B22" w:rsidRPr="00B97746">
        <w:rPr>
          <w:rFonts w:ascii="Times New Roman" w:hAnsi="Times New Roman"/>
          <w:sz w:val="24"/>
          <w:szCs w:val="24"/>
        </w:rPr>
        <w:t>“Про оцінку впливу на довкілля”</w:t>
      </w:r>
      <w:r w:rsidR="00D6229F" w:rsidRPr="00B97746">
        <w:rPr>
          <w:rFonts w:ascii="Times New Roman" w:hAnsi="Times New Roman"/>
          <w:sz w:val="24"/>
          <w:szCs w:val="24"/>
        </w:rPr>
        <w:t xml:space="preserve"> та</w:t>
      </w:r>
      <w:r w:rsidR="005D5832" w:rsidRPr="00B97746">
        <w:rPr>
          <w:rFonts w:ascii="Times New Roman" w:hAnsi="Times New Roman"/>
          <w:sz w:val="24"/>
          <w:szCs w:val="24"/>
        </w:rPr>
        <w:t xml:space="preserve"> Додатку 4 до</w:t>
      </w:r>
      <w:r w:rsidR="00D6229F" w:rsidRPr="00B97746">
        <w:rPr>
          <w:rFonts w:ascii="Times New Roman" w:hAnsi="Times New Roman"/>
          <w:sz w:val="24"/>
          <w:szCs w:val="24"/>
        </w:rPr>
        <w:t xml:space="preserve"> «Порядку передачі документації для на</w:t>
      </w:r>
      <w:r w:rsidR="005D5832" w:rsidRPr="00B97746">
        <w:rPr>
          <w:rFonts w:ascii="Times New Roman" w:hAnsi="Times New Roman"/>
          <w:sz w:val="24"/>
          <w:szCs w:val="24"/>
        </w:rPr>
        <w:t>дання висновку з оцінки впливу на довкілля та фінансування оцінки впливу на довкілля» затвердженого постановою Кабінету Міністрів України</w:t>
      </w:r>
      <w:r w:rsidR="00A61CCB" w:rsidRPr="00B97746">
        <w:rPr>
          <w:rFonts w:ascii="Times New Roman" w:hAnsi="Times New Roman"/>
          <w:sz w:val="24"/>
          <w:szCs w:val="24"/>
        </w:rPr>
        <w:t xml:space="preserve"> від 13 грудня 2017 р. №1026.</w:t>
      </w:r>
    </w:p>
    <w:p w:rsidR="000A132D" w:rsidRDefault="000A132D" w:rsidP="000A132D">
      <w:pPr>
        <w:pStyle w:val="afc"/>
        <w:ind w:firstLine="709"/>
        <w:jc w:val="both"/>
        <w:rPr>
          <w:rFonts w:ascii="Times New Roman" w:hAnsi="Times New Roman"/>
          <w:sz w:val="24"/>
          <w:szCs w:val="24"/>
        </w:rPr>
      </w:pPr>
      <w:r w:rsidRPr="00B97746">
        <w:rPr>
          <w:rFonts w:ascii="Times New Roman" w:hAnsi="Times New Roman"/>
          <w:sz w:val="24"/>
          <w:szCs w:val="24"/>
        </w:rPr>
        <w:t>Зокрема, планується провести дослідження впливу на повітряне, водне, геологічне середовища та ґрунт, а також соціальне і техногенне середовища, рослинний та тваринний світ</w:t>
      </w:r>
      <w:r w:rsidR="00C34695" w:rsidRPr="00B97746">
        <w:rPr>
          <w:rFonts w:ascii="Times New Roman" w:hAnsi="Times New Roman"/>
          <w:sz w:val="24"/>
          <w:szCs w:val="24"/>
        </w:rPr>
        <w:t xml:space="preserve"> у межах ділянки</w:t>
      </w:r>
      <w:r w:rsidRPr="00B97746">
        <w:rPr>
          <w:rFonts w:ascii="Times New Roman" w:hAnsi="Times New Roman"/>
          <w:sz w:val="24"/>
          <w:szCs w:val="24"/>
        </w:rPr>
        <w:t>, клімат, передбачається виконання розрахунків розсіювання шкідливих речовин в атмосферному повітрі, аналіз концентрації шкідливих речовин на межі санітарно-захисної зони і на межі житлової забудови, розрахунків ризиків та рівнів шуму</w:t>
      </w:r>
      <w:r w:rsidR="00B97746">
        <w:rPr>
          <w:rFonts w:ascii="Times New Roman" w:hAnsi="Times New Roman"/>
          <w:sz w:val="24"/>
          <w:szCs w:val="24"/>
        </w:rPr>
        <w:t>.</w:t>
      </w:r>
    </w:p>
    <w:p w:rsidR="00B97746" w:rsidRPr="006A4D3D" w:rsidRDefault="00B97746" w:rsidP="000A132D">
      <w:pPr>
        <w:pStyle w:val="afc"/>
        <w:ind w:firstLine="709"/>
        <w:jc w:val="both"/>
        <w:rPr>
          <w:rFonts w:ascii="Times New Roman" w:hAnsi="Times New Roman"/>
          <w:sz w:val="12"/>
          <w:szCs w:val="12"/>
        </w:rPr>
      </w:pPr>
    </w:p>
    <w:p w:rsidR="00A66D33" w:rsidRPr="00B97746" w:rsidRDefault="00DD5224" w:rsidP="00D5530E">
      <w:pPr>
        <w:widowControl w:val="0"/>
        <w:autoSpaceDE w:val="0"/>
        <w:autoSpaceDN w:val="0"/>
        <w:adjustRightInd w:val="0"/>
        <w:spacing w:before="120"/>
        <w:contextualSpacing/>
        <w:jc w:val="both"/>
        <w:rPr>
          <w:rFonts w:ascii="Times New Roman" w:hAnsi="Times New Roman"/>
          <w:b/>
          <w:sz w:val="24"/>
          <w:szCs w:val="24"/>
          <w:lang w:eastAsia="en-US"/>
        </w:rPr>
      </w:pPr>
      <w:r w:rsidRPr="00B97746">
        <w:rPr>
          <w:rFonts w:ascii="Times New Roman" w:hAnsi="Times New Roman"/>
          <w:b/>
          <w:sz w:val="24"/>
          <w:szCs w:val="24"/>
          <w:lang w:eastAsia="en-US"/>
        </w:rPr>
        <w:t>12. Процедура оцінки впливу на довкілля та можливості для участі в ній громадськості</w:t>
      </w:r>
    </w:p>
    <w:p w:rsidR="00CF5DB6" w:rsidRPr="00B97746" w:rsidRDefault="00DD5224" w:rsidP="000A7716">
      <w:pPr>
        <w:widowControl w:val="0"/>
        <w:autoSpaceDE w:val="0"/>
        <w:autoSpaceDN w:val="0"/>
        <w:adjustRightInd w:val="0"/>
        <w:ind w:firstLine="709"/>
        <w:jc w:val="both"/>
        <w:rPr>
          <w:rFonts w:ascii="Times New Roman" w:hAnsi="Times New Roman"/>
          <w:sz w:val="24"/>
          <w:szCs w:val="24"/>
        </w:rPr>
      </w:pPr>
      <w:r w:rsidRPr="00B97746">
        <w:rPr>
          <w:rFonts w:ascii="Times New Roman" w:hAnsi="Times New Roman"/>
          <w:sz w:val="24"/>
          <w:szCs w:val="24"/>
        </w:rPr>
        <w:t>Планована суб’єктом господарювання діяльність може мати значний вплив на довкілля і підлягає оцінці впливу на довкілля відповідно до Закону України “Про оцінку впливу на довкілля”. Оцінка впливу на довкілля — це процедура, що передбачає:</w:t>
      </w:r>
    </w:p>
    <w:p w:rsidR="00CF5DB6" w:rsidRPr="00B97746" w:rsidRDefault="00DD5224" w:rsidP="00557A94">
      <w:pPr>
        <w:pStyle w:val="ae"/>
        <w:widowControl w:val="0"/>
        <w:numPr>
          <w:ilvl w:val="0"/>
          <w:numId w:val="18"/>
        </w:numPr>
        <w:autoSpaceDE w:val="0"/>
        <w:autoSpaceDN w:val="0"/>
        <w:adjustRightInd w:val="0"/>
        <w:ind w:left="1134"/>
        <w:jc w:val="both"/>
        <w:rPr>
          <w:rFonts w:ascii="Times New Roman" w:hAnsi="Times New Roman"/>
          <w:lang w:val="uk-UA"/>
        </w:rPr>
      </w:pPr>
      <w:r w:rsidRPr="00B97746">
        <w:rPr>
          <w:rFonts w:ascii="Times New Roman" w:hAnsi="Times New Roman"/>
          <w:lang w:val="uk-UA"/>
        </w:rPr>
        <w:t>підготовку суб’єктом господарювання звіту з оцінки впливу на довкілля;</w:t>
      </w:r>
    </w:p>
    <w:p w:rsidR="00CF5DB6" w:rsidRPr="00B97746" w:rsidRDefault="00DD5224" w:rsidP="00557A94">
      <w:pPr>
        <w:pStyle w:val="ae"/>
        <w:widowControl w:val="0"/>
        <w:numPr>
          <w:ilvl w:val="0"/>
          <w:numId w:val="18"/>
        </w:numPr>
        <w:autoSpaceDE w:val="0"/>
        <w:autoSpaceDN w:val="0"/>
        <w:adjustRightInd w:val="0"/>
        <w:ind w:left="1134"/>
        <w:jc w:val="both"/>
        <w:rPr>
          <w:rFonts w:ascii="Times New Roman" w:hAnsi="Times New Roman"/>
          <w:lang w:val="uk-UA"/>
        </w:rPr>
      </w:pPr>
      <w:r w:rsidRPr="00B97746">
        <w:rPr>
          <w:rFonts w:ascii="Times New Roman" w:hAnsi="Times New Roman"/>
          <w:lang w:val="uk-UA"/>
        </w:rPr>
        <w:t>проведення громадського обговорення планованої діяльності;</w:t>
      </w:r>
    </w:p>
    <w:p w:rsidR="00CF5DB6" w:rsidRPr="00B97746" w:rsidRDefault="00DD5224" w:rsidP="00557A94">
      <w:pPr>
        <w:pStyle w:val="ae"/>
        <w:widowControl w:val="0"/>
        <w:numPr>
          <w:ilvl w:val="0"/>
          <w:numId w:val="18"/>
        </w:numPr>
        <w:autoSpaceDE w:val="0"/>
        <w:autoSpaceDN w:val="0"/>
        <w:adjustRightInd w:val="0"/>
        <w:ind w:left="1134"/>
        <w:jc w:val="both"/>
        <w:rPr>
          <w:rFonts w:ascii="Times New Roman" w:hAnsi="Times New Roman"/>
          <w:lang w:val="uk-UA"/>
        </w:rPr>
      </w:pPr>
      <w:r w:rsidRPr="00B97746">
        <w:rPr>
          <w:rFonts w:ascii="Times New Roman" w:hAnsi="Times New Roman"/>
          <w:lang w:val="uk-UA"/>
        </w:rPr>
        <w:t>аналіз уповноваженим органом звіту з оцінки впливу на довкілля, будь-якої додаткової інформації, яку надає суб’єкт господарювання, а також інформації, отриманої від громадськості під час громадського обговорення, під час здійснення процедури оцінки транскордонного впливу, іншої інформації;</w:t>
      </w:r>
    </w:p>
    <w:p w:rsidR="00CF5DB6" w:rsidRPr="00B97746" w:rsidRDefault="00DD5224" w:rsidP="00557A94">
      <w:pPr>
        <w:pStyle w:val="ae"/>
        <w:widowControl w:val="0"/>
        <w:numPr>
          <w:ilvl w:val="0"/>
          <w:numId w:val="18"/>
        </w:numPr>
        <w:autoSpaceDE w:val="0"/>
        <w:autoSpaceDN w:val="0"/>
        <w:adjustRightInd w:val="0"/>
        <w:ind w:left="1134"/>
        <w:jc w:val="both"/>
        <w:rPr>
          <w:rFonts w:ascii="Times New Roman" w:hAnsi="Times New Roman"/>
          <w:lang w:val="uk-UA"/>
        </w:rPr>
      </w:pPr>
      <w:r w:rsidRPr="00B97746">
        <w:rPr>
          <w:rFonts w:ascii="Times New Roman" w:hAnsi="Times New Roman"/>
          <w:lang w:val="uk-UA"/>
        </w:rPr>
        <w:t>надання уповноваженим органом мотивованого висновку з оцінки впливу на довкілля, що враховує результати аналізу, передбаченого абзацом п’ятим цього пункту;</w:t>
      </w:r>
    </w:p>
    <w:p w:rsidR="00CF5DB6" w:rsidRPr="00B97746" w:rsidRDefault="00DD5224" w:rsidP="00557A94">
      <w:pPr>
        <w:pStyle w:val="ae"/>
        <w:widowControl w:val="0"/>
        <w:numPr>
          <w:ilvl w:val="0"/>
          <w:numId w:val="18"/>
        </w:numPr>
        <w:autoSpaceDE w:val="0"/>
        <w:autoSpaceDN w:val="0"/>
        <w:adjustRightInd w:val="0"/>
        <w:ind w:left="1134"/>
        <w:jc w:val="both"/>
        <w:rPr>
          <w:rFonts w:ascii="Times New Roman" w:hAnsi="Times New Roman"/>
          <w:lang w:val="uk-UA"/>
        </w:rPr>
      </w:pPr>
      <w:r w:rsidRPr="00B97746">
        <w:rPr>
          <w:rFonts w:ascii="Times New Roman" w:hAnsi="Times New Roman"/>
          <w:lang w:val="uk-UA"/>
        </w:rPr>
        <w:t>врахування висновку з оцінки впливу на довкілля у рішенні про провадження планованої діяльності, зазначеного у пункті 14 цього повідомлення.</w:t>
      </w:r>
    </w:p>
    <w:p w:rsidR="00CF5DB6" w:rsidRPr="00B97746" w:rsidRDefault="00DD5224" w:rsidP="000A7716">
      <w:pPr>
        <w:widowControl w:val="0"/>
        <w:autoSpaceDE w:val="0"/>
        <w:autoSpaceDN w:val="0"/>
        <w:adjustRightInd w:val="0"/>
        <w:ind w:firstLine="709"/>
        <w:jc w:val="both"/>
        <w:rPr>
          <w:rFonts w:ascii="Times New Roman" w:hAnsi="Times New Roman"/>
          <w:sz w:val="24"/>
          <w:szCs w:val="24"/>
        </w:rPr>
      </w:pPr>
      <w:r w:rsidRPr="00B97746">
        <w:rPr>
          <w:rFonts w:ascii="Times New Roman" w:hAnsi="Times New Roman"/>
          <w:sz w:val="24"/>
          <w:szCs w:val="24"/>
        </w:rPr>
        <w:t>У висновку з оцінки впливу на довкілля уповноважений орган, виходячи з оцінки впливу на довкілля планованої діяльності, визначає допустимість чи обґрунтовує недопустимість провадження планованої діяльності та визначає екологічні умови її провадження.</w:t>
      </w:r>
    </w:p>
    <w:p w:rsidR="00CF5DB6" w:rsidRPr="00B97746" w:rsidRDefault="00DD5224" w:rsidP="000A7716">
      <w:pPr>
        <w:widowControl w:val="0"/>
        <w:autoSpaceDE w:val="0"/>
        <w:autoSpaceDN w:val="0"/>
        <w:adjustRightInd w:val="0"/>
        <w:ind w:firstLine="709"/>
        <w:jc w:val="both"/>
        <w:rPr>
          <w:rFonts w:ascii="Times New Roman" w:hAnsi="Times New Roman"/>
          <w:sz w:val="24"/>
          <w:szCs w:val="24"/>
        </w:rPr>
      </w:pPr>
      <w:r w:rsidRPr="00B97746">
        <w:rPr>
          <w:rFonts w:ascii="Times New Roman" w:hAnsi="Times New Roman"/>
          <w:sz w:val="24"/>
          <w:szCs w:val="24"/>
        </w:rPr>
        <w:t>Забороняється розпочинати провадження планованої діяльності без оцінки впливу на довкілля та отримання рішення про провадження планованої діяльності.</w:t>
      </w:r>
    </w:p>
    <w:p w:rsidR="00CF5DB6" w:rsidRPr="00B97746" w:rsidRDefault="00DD5224" w:rsidP="000A7716">
      <w:pPr>
        <w:widowControl w:val="0"/>
        <w:autoSpaceDE w:val="0"/>
        <w:autoSpaceDN w:val="0"/>
        <w:adjustRightInd w:val="0"/>
        <w:ind w:firstLine="709"/>
        <w:jc w:val="both"/>
        <w:rPr>
          <w:rFonts w:ascii="Times New Roman" w:hAnsi="Times New Roman"/>
          <w:sz w:val="24"/>
          <w:szCs w:val="24"/>
        </w:rPr>
      </w:pPr>
      <w:r w:rsidRPr="00B97746">
        <w:rPr>
          <w:rFonts w:ascii="Times New Roman" w:hAnsi="Times New Roman"/>
          <w:sz w:val="24"/>
          <w:szCs w:val="24"/>
        </w:rPr>
        <w:t>Процедура оцінки впливу на довкілля передбачає право і можливості громадськості для участі у такій процедурі, зокрема на стадії обговорення обсягу досліджень та рівня деталізації інформації, що підлягає включенню до звіту з оцінки впливу на довкілля, а також на стадії розгляду уповноваженим органом поданого суб’єктом господарювання звіту з оцінки впливу на довкілля.</w:t>
      </w:r>
    </w:p>
    <w:p w:rsidR="005134E5" w:rsidRPr="00B97746" w:rsidRDefault="00DD5224" w:rsidP="000A7716">
      <w:pPr>
        <w:widowControl w:val="0"/>
        <w:autoSpaceDE w:val="0"/>
        <w:autoSpaceDN w:val="0"/>
        <w:adjustRightInd w:val="0"/>
        <w:ind w:firstLine="709"/>
        <w:contextualSpacing/>
        <w:jc w:val="both"/>
        <w:rPr>
          <w:rFonts w:ascii="Times New Roman" w:hAnsi="Times New Roman"/>
          <w:sz w:val="24"/>
          <w:szCs w:val="24"/>
          <w:lang w:val="ru-RU"/>
        </w:rPr>
      </w:pPr>
      <w:r w:rsidRPr="00B97746">
        <w:rPr>
          <w:rFonts w:ascii="Times New Roman" w:hAnsi="Times New Roman"/>
          <w:sz w:val="24"/>
          <w:szCs w:val="24"/>
        </w:rPr>
        <w:t>На стадії громадського обговорення звіту з оцінки впливу на довкілля протягом щонайменше 25 робочих днів громадськості надається можливість надавати будь-які зауваження і пропозиції до звіту з оцінки впливу на довкілля та планованої діяльності, а також взяти участь у громадських слуханнях. Детальніше про процедуру громадського обговорення звіту з оцінки впливу на довкілля буде повідомлено в оголошенні про початок громадського обговорення.</w:t>
      </w:r>
    </w:p>
    <w:p w:rsidR="00CF5DB6" w:rsidRPr="00B97746" w:rsidRDefault="00CF5DB6" w:rsidP="00CF5DB6">
      <w:pPr>
        <w:widowControl w:val="0"/>
        <w:autoSpaceDE w:val="0"/>
        <w:autoSpaceDN w:val="0"/>
        <w:adjustRightInd w:val="0"/>
        <w:spacing w:before="120"/>
        <w:contextualSpacing/>
        <w:jc w:val="both"/>
        <w:rPr>
          <w:rFonts w:ascii="Times New Roman" w:hAnsi="Times New Roman"/>
          <w:sz w:val="24"/>
          <w:szCs w:val="24"/>
          <w:lang w:val="ru-RU" w:eastAsia="en-US"/>
        </w:rPr>
      </w:pPr>
    </w:p>
    <w:p w:rsidR="00A66D33" w:rsidRPr="00B97746" w:rsidRDefault="00DD5224" w:rsidP="005134E5">
      <w:pPr>
        <w:widowControl w:val="0"/>
        <w:autoSpaceDE w:val="0"/>
        <w:autoSpaceDN w:val="0"/>
        <w:adjustRightInd w:val="0"/>
        <w:spacing w:before="120"/>
        <w:contextualSpacing/>
        <w:jc w:val="both"/>
        <w:rPr>
          <w:rFonts w:ascii="Times New Roman" w:hAnsi="Times New Roman"/>
          <w:b/>
          <w:sz w:val="24"/>
          <w:szCs w:val="24"/>
          <w:lang w:eastAsia="en-US"/>
        </w:rPr>
      </w:pPr>
      <w:r w:rsidRPr="00B97746">
        <w:rPr>
          <w:rFonts w:ascii="Times New Roman" w:hAnsi="Times New Roman"/>
          <w:b/>
          <w:sz w:val="24"/>
          <w:szCs w:val="24"/>
          <w:lang w:eastAsia="en-US"/>
        </w:rPr>
        <w:t>13. Громадське обговорення обсягу досліджень та рівня деталізації інформації, що підлягає включенню до звіту з оцінки впливу на довкілля</w:t>
      </w:r>
    </w:p>
    <w:p w:rsidR="00A66D33" w:rsidRPr="00B97746" w:rsidRDefault="00DD5224" w:rsidP="000A7716">
      <w:pPr>
        <w:widowControl w:val="0"/>
        <w:autoSpaceDE w:val="0"/>
        <w:autoSpaceDN w:val="0"/>
        <w:adjustRightInd w:val="0"/>
        <w:ind w:firstLine="709"/>
        <w:jc w:val="both"/>
        <w:rPr>
          <w:rFonts w:ascii="Times New Roman" w:hAnsi="Times New Roman"/>
          <w:sz w:val="24"/>
          <w:szCs w:val="24"/>
        </w:rPr>
      </w:pPr>
      <w:r w:rsidRPr="00B97746">
        <w:rPr>
          <w:rFonts w:ascii="Times New Roman" w:hAnsi="Times New Roman"/>
          <w:sz w:val="24"/>
          <w:szCs w:val="24"/>
        </w:rPr>
        <w:t xml:space="preserve">Протягом 20 робочих днів з дня оприлюднення цього повідомлення на офіційному веб-сайті уповноваженого органу громадськість має право надати уповноваженому органу, зазначеному у пункті 15 цього повідомлення, зауваження і пропозиції до планованої діяльності, обсягу досліджень та рівня деталізації інформації, що підлягає включенню до звіту з оцінки впливу на довкілля. </w:t>
      </w:r>
    </w:p>
    <w:p w:rsidR="00A66D33" w:rsidRPr="00B97746" w:rsidRDefault="00DD5224" w:rsidP="000A7716">
      <w:pPr>
        <w:widowControl w:val="0"/>
        <w:autoSpaceDE w:val="0"/>
        <w:autoSpaceDN w:val="0"/>
        <w:adjustRightInd w:val="0"/>
        <w:ind w:firstLine="709"/>
        <w:jc w:val="both"/>
        <w:rPr>
          <w:rFonts w:ascii="Times New Roman" w:hAnsi="Times New Roman"/>
          <w:sz w:val="24"/>
          <w:szCs w:val="24"/>
        </w:rPr>
      </w:pPr>
      <w:r w:rsidRPr="00B97746">
        <w:rPr>
          <w:rFonts w:ascii="Times New Roman" w:hAnsi="Times New Roman"/>
          <w:sz w:val="24"/>
          <w:szCs w:val="24"/>
        </w:rPr>
        <w:t>Надаючи такі зауваженн</w:t>
      </w:r>
      <w:r w:rsidR="00E13815" w:rsidRPr="00B97746">
        <w:rPr>
          <w:rFonts w:ascii="Times New Roman" w:hAnsi="Times New Roman"/>
          <w:sz w:val="24"/>
          <w:szCs w:val="24"/>
        </w:rPr>
        <w:t>я</w:t>
      </w:r>
      <w:r w:rsidRPr="00B97746">
        <w:rPr>
          <w:rFonts w:ascii="Times New Roman" w:hAnsi="Times New Roman"/>
          <w:sz w:val="24"/>
          <w:szCs w:val="24"/>
        </w:rPr>
        <w:t xml:space="preserve"> і пропозиції, вкажіть реєстраційний номер справи про оцінку впливу на довкілля планованої діяльності в Єдиному реєстрі з оцінки впливу на довкілля (зазначений на першій сторінці цього повідомлення). Це значно спростить процес реєстрації та розгляду Ваших зауважень і пропозицій. </w:t>
      </w:r>
    </w:p>
    <w:p w:rsidR="00A66D33" w:rsidRPr="00B97746" w:rsidRDefault="00DD5224" w:rsidP="000A7716">
      <w:pPr>
        <w:widowControl w:val="0"/>
        <w:autoSpaceDE w:val="0"/>
        <w:autoSpaceDN w:val="0"/>
        <w:adjustRightInd w:val="0"/>
        <w:ind w:firstLine="709"/>
        <w:jc w:val="both"/>
        <w:rPr>
          <w:rFonts w:ascii="Times New Roman" w:hAnsi="Times New Roman"/>
          <w:sz w:val="24"/>
          <w:szCs w:val="24"/>
        </w:rPr>
      </w:pPr>
      <w:r w:rsidRPr="00B97746">
        <w:rPr>
          <w:rFonts w:ascii="Times New Roman" w:hAnsi="Times New Roman"/>
          <w:sz w:val="24"/>
          <w:szCs w:val="24"/>
        </w:rPr>
        <w:t>У разі отримання таких зауважень і пропозицій громадськості вони будуть розміщені в Єдиному реєстрі з оцінки впливу на довкілля та передані суб’єкту господарювання (протягом трьох робочих днів з дня їх отримання). Особи, що надають зауваження і пропозиції, своїм підписом засвідчують свою згоду на обробку їх персональних даних. Суб’єкт господарювання під час підготовки звіту з оцінки впливу на довкілля зобов’язаний врахувати повністю, врахувати частково або обґрунтовано відхилити зауваження і пропозиції громадськості, надані у процесі громадського обговорення обсягу досліджень та рівня деталізації інформації, що підлягає включенню до звіту з оцінки впливу на довкілля. Детальна інформація про це включається до звіту з оцінки впливу на довкілля.</w:t>
      </w:r>
    </w:p>
    <w:p w:rsidR="00E85789" w:rsidRPr="00B97746" w:rsidRDefault="00E85789">
      <w:pPr>
        <w:rPr>
          <w:rFonts w:ascii="Times New Roman" w:hAnsi="Times New Roman"/>
          <w:b/>
          <w:sz w:val="24"/>
          <w:szCs w:val="24"/>
        </w:rPr>
      </w:pPr>
    </w:p>
    <w:p w:rsidR="00A66D33" w:rsidRPr="00B97746" w:rsidRDefault="00DD5224" w:rsidP="005134E5">
      <w:pPr>
        <w:spacing w:before="120"/>
        <w:rPr>
          <w:rFonts w:ascii="Times New Roman" w:hAnsi="Times New Roman"/>
          <w:b/>
          <w:sz w:val="24"/>
          <w:szCs w:val="24"/>
        </w:rPr>
      </w:pPr>
      <w:r w:rsidRPr="00B97746">
        <w:rPr>
          <w:rFonts w:ascii="Times New Roman" w:hAnsi="Times New Roman"/>
          <w:b/>
          <w:sz w:val="24"/>
          <w:szCs w:val="24"/>
        </w:rPr>
        <w:t xml:space="preserve">14. Рішення про провадження планованої діяльності </w:t>
      </w:r>
    </w:p>
    <w:p w:rsidR="002D4857" w:rsidRPr="00B97746" w:rsidRDefault="00DD5224" w:rsidP="000A7716">
      <w:pPr>
        <w:jc w:val="both"/>
        <w:rPr>
          <w:rFonts w:ascii="Times New Roman" w:hAnsi="Times New Roman"/>
          <w:sz w:val="24"/>
          <w:szCs w:val="24"/>
        </w:rPr>
      </w:pPr>
      <w:r w:rsidRPr="00B97746">
        <w:rPr>
          <w:rFonts w:ascii="Times New Roman" w:hAnsi="Times New Roman"/>
          <w:sz w:val="24"/>
          <w:szCs w:val="24"/>
        </w:rPr>
        <w:t xml:space="preserve">Відповідно до законодавства рішенням про провадження даної планованої діяльності буде </w:t>
      </w:r>
    </w:p>
    <w:p w:rsidR="00C338F1" w:rsidRPr="00B97746" w:rsidRDefault="00E85789" w:rsidP="00C338F1">
      <w:pPr>
        <w:pBdr>
          <w:bottom w:val="single" w:sz="4" w:space="1" w:color="auto"/>
        </w:pBdr>
        <w:ind w:firstLine="567"/>
        <w:jc w:val="center"/>
        <w:rPr>
          <w:rFonts w:ascii="Times New Roman" w:hAnsi="Times New Roman"/>
          <w:sz w:val="24"/>
          <w:szCs w:val="24"/>
        </w:rPr>
      </w:pPr>
      <w:r w:rsidRPr="00B97746">
        <w:rPr>
          <w:rFonts w:ascii="Times New Roman" w:hAnsi="Times New Roman"/>
          <w:sz w:val="24"/>
          <w:szCs w:val="24"/>
        </w:rPr>
        <w:t>Дозвіл на виконання будівельних робіт</w:t>
      </w:r>
    </w:p>
    <w:p w:rsidR="00A66D33" w:rsidRPr="00B97746" w:rsidRDefault="00DD5224" w:rsidP="000A7716">
      <w:pPr>
        <w:widowControl w:val="0"/>
        <w:autoSpaceDE w:val="0"/>
        <w:autoSpaceDN w:val="0"/>
        <w:adjustRightInd w:val="0"/>
        <w:ind w:left="284"/>
        <w:contextualSpacing/>
        <w:jc w:val="center"/>
        <w:rPr>
          <w:rFonts w:ascii="Times New Roman" w:hAnsi="Times New Roman"/>
          <w:i/>
          <w:sz w:val="20"/>
          <w:lang w:eastAsia="en-US"/>
        </w:rPr>
      </w:pPr>
      <w:r w:rsidRPr="00B97746">
        <w:rPr>
          <w:rFonts w:ascii="Times New Roman" w:hAnsi="Times New Roman"/>
          <w:i/>
          <w:sz w:val="20"/>
        </w:rPr>
        <w:t>(вид рішення відповідно до</w:t>
      </w:r>
      <w:r w:rsidRPr="00B97746">
        <w:rPr>
          <w:rFonts w:ascii="Times New Roman" w:hAnsi="Times New Roman"/>
          <w:i/>
          <w:sz w:val="20"/>
          <w:lang w:eastAsia="en-US"/>
        </w:rPr>
        <w:t xml:space="preserve"> частини першої статті 11Закону України “Про оцінку впливу на довкілля”</w:t>
      </w:r>
      <w:r w:rsidRPr="00B97746">
        <w:rPr>
          <w:rFonts w:ascii="Times New Roman" w:hAnsi="Times New Roman"/>
          <w:i/>
          <w:sz w:val="20"/>
        </w:rPr>
        <w:t>)</w:t>
      </w:r>
    </w:p>
    <w:p w:rsidR="002D4857" w:rsidRPr="00B97746" w:rsidRDefault="00DD5224" w:rsidP="000A7716">
      <w:pPr>
        <w:widowControl w:val="0"/>
        <w:autoSpaceDE w:val="0"/>
        <w:autoSpaceDN w:val="0"/>
        <w:adjustRightInd w:val="0"/>
        <w:contextualSpacing/>
        <w:jc w:val="both"/>
        <w:rPr>
          <w:rFonts w:ascii="Times New Roman" w:hAnsi="Times New Roman"/>
          <w:sz w:val="20"/>
          <w:lang w:eastAsia="en-US"/>
        </w:rPr>
      </w:pPr>
      <w:r w:rsidRPr="00B97746">
        <w:rPr>
          <w:rFonts w:ascii="Times New Roman" w:hAnsi="Times New Roman"/>
          <w:sz w:val="20"/>
          <w:lang w:eastAsia="en-US"/>
        </w:rPr>
        <w:t xml:space="preserve">що видається </w:t>
      </w:r>
    </w:p>
    <w:p w:rsidR="00A66D33" w:rsidRPr="00B97746" w:rsidRDefault="00E85789" w:rsidP="00C338F1">
      <w:pPr>
        <w:widowControl w:val="0"/>
        <w:pBdr>
          <w:bottom w:val="single" w:sz="4" w:space="1" w:color="auto"/>
        </w:pBdr>
        <w:autoSpaceDE w:val="0"/>
        <w:autoSpaceDN w:val="0"/>
        <w:adjustRightInd w:val="0"/>
        <w:contextualSpacing/>
        <w:jc w:val="center"/>
        <w:rPr>
          <w:rFonts w:ascii="Times New Roman" w:hAnsi="Times New Roman"/>
          <w:sz w:val="24"/>
          <w:szCs w:val="24"/>
          <w:lang w:eastAsia="en-US"/>
        </w:rPr>
      </w:pPr>
      <w:r w:rsidRPr="00B97746">
        <w:rPr>
          <w:rFonts w:ascii="Times New Roman" w:hAnsi="Times New Roman"/>
          <w:sz w:val="24"/>
          <w:szCs w:val="24"/>
        </w:rPr>
        <w:t>Державною архітектурно-будівельною інспекцією України</w:t>
      </w:r>
    </w:p>
    <w:p w:rsidR="00A66D33" w:rsidRPr="00B97746" w:rsidRDefault="00C338F1" w:rsidP="000A7716">
      <w:pPr>
        <w:widowControl w:val="0"/>
        <w:autoSpaceDE w:val="0"/>
        <w:autoSpaceDN w:val="0"/>
        <w:adjustRightInd w:val="0"/>
        <w:contextualSpacing/>
        <w:jc w:val="center"/>
        <w:rPr>
          <w:rFonts w:ascii="Times New Roman" w:hAnsi="Times New Roman"/>
          <w:i/>
          <w:sz w:val="20"/>
        </w:rPr>
      </w:pPr>
      <w:r w:rsidRPr="00B97746">
        <w:rPr>
          <w:rFonts w:ascii="Times New Roman" w:hAnsi="Times New Roman"/>
          <w:i/>
          <w:sz w:val="20"/>
        </w:rPr>
        <w:t xml:space="preserve"> </w:t>
      </w:r>
      <w:r w:rsidR="00DD5224" w:rsidRPr="00B97746">
        <w:rPr>
          <w:rFonts w:ascii="Times New Roman" w:hAnsi="Times New Roman"/>
          <w:i/>
          <w:sz w:val="20"/>
        </w:rPr>
        <w:t>(орган, до повноважень якого належить прийняття такого рішення)</w:t>
      </w:r>
    </w:p>
    <w:p w:rsidR="00F54EEC" w:rsidRPr="00B97746" w:rsidRDefault="00F54EEC" w:rsidP="000A7716">
      <w:pPr>
        <w:widowControl w:val="0"/>
        <w:autoSpaceDE w:val="0"/>
        <w:autoSpaceDN w:val="0"/>
        <w:adjustRightInd w:val="0"/>
        <w:contextualSpacing/>
        <w:jc w:val="center"/>
        <w:rPr>
          <w:rFonts w:ascii="Times New Roman" w:hAnsi="Times New Roman"/>
          <w:i/>
          <w:sz w:val="12"/>
          <w:szCs w:val="12"/>
        </w:rPr>
      </w:pPr>
    </w:p>
    <w:p w:rsidR="00A66D33" w:rsidRPr="00B97746" w:rsidRDefault="00DD5224" w:rsidP="00D42DB0">
      <w:pPr>
        <w:rPr>
          <w:rFonts w:ascii="Times New Roman" w:hAnsi="Times New Roman"/>
          <w:b/>
          <w:sz w:val="24"/>
          <w:szCs w:val="24"/>
          <w:lang w:eastAsia="en-US"/>
        </w:rPr>
      </w:pPr>
      <w:r w:rsidRPr="00B97746">
        <w:rPr>
          <w:rFonts w:ascii="Times New Roman" w:hAnsi="Times New Roman"/>
          <w:b/>
          <w:sz w:val="24"/>
          <w:szCs w:val="24"/>
        </w:rPr>
        <w:t>15. Усі зауваження і пропозиції громадськості до планованої діяльності, обсягу досліджень та рівня деталізації інформації, що підлягає включенню до звіту з оцінки впливу на довкілля, необхідно надсилати до</w:t>
      </w:r>
    </w:p>
    <w:p w:rsidR="00C338F1" w:rsidRPr="00B97746" w:rsidRDefault="00C338F1" w:rsidP="00C338F1">
      <w:pPr>
        <w:pBdr>
          <w:bottom w:val="single" w:sz="4" w:space="1" w:color="auto"/>
        </w:pBdr>
        <w:spacing w:before="120"/>
        <w:jc w:val="both"/>
        <w:rPr>
          <w:rFonts w:ascii="Times New Roman" w:hAnsi="Times New Roman"/>
          <w:sz w:val="24"/>
          <w:szCs w:val="24"/>
        </w:rPr>
      </w:pPr>
      <w:r w:rsidRPr="00B97746">
        <w:rPr>
          <w:rFonts w:ascii="Times New Roman" w:hAnsi="Times New Roman"/>
          <w:sz w:val="24"/>
          <w:szCs w:val="24"/>
        </w:rPr>
        <w:t>Міністерство екології та природних ресурсів України, вул. Митрополита Василя Липківського, 35, Київ, 03035, Відділ оцінки впливу на довкілля</w:t>
      </w:r>
      <w:r w:rsidR="00CE66B3" w:rsidRPr="00B97746">
        <w:rPr>
          <w:rFonts w:ascii="Times New Roman" w:hAnsi="Times New Roman"/>
          <w:sz w:val="24"/>
          <w:szCs w:val="24"/>
        </w:rPr>
        <w:t xml:space="preserve">: </w:t>
      </w:r>
      <w:hyperlink r:id="rId8" w:history="1">
        <w:r w:rsidR="00CE66B3" w:rsidRPr="00B97746">
          <w:rPr>
            <w:rStyle w:val="afa"/>
            <w:rFonts w:ascii="Times New Roman" w:hAnsi="Times New Roman"/>
            <w:color w:val="auto"/>
            <w:sz w:val="24"/>
            <w:szCs w:val="24"/>
          </w:rPr>
          <w:t>m.shimkus@menr.gov.ua</w:t>
        </w:r>
      </w:hyperlink>
      <w:r w:rsidR="00CE66B3" w:rsidRPr="00B97746">
        <w:rPr>
          <w:rFonts w:ascii="Times New Roman" w:hAnsi="Times New Roman"/>
          <w:sz w:val="24"/>
          <w:szCs w:val="24"/>
        </w:rPr>
        <w:t xml:space="preserve">, </w:t>
      </w:r>
      <w:r w:rsidRPr="00B97746">
        <w:rPr>
          <w:rFonts w:ascii="Times New Roman" w:hAnsi="Times New Roman"/>
          <w:sz w:val="24"/>
          <w:szCs w:val="24"/>
        </w:rPr>
        <w:t>(044) 206-31-15, (044) 206-31-64</w:t>
      </w:r>
      <w:r w:rsidR="004635BB" w:rsidRPr="00B97746">
        <w:rPr>
          <w:rFonts w:ascii="Times New Roman" w:hAnsi="Times New Roman"/>
          <w:sz w:val="24"/>
          <w:szCs w:val="24"/>
        </w:rPr>
        <w:t>, Контактна особа: Шимкус Марина Олександрівна</w:t>
      </w:r>
      <w:r w:rsidR="00216D08" w:rsidRPr="00B97746">
        <w:rPr>
          <w:rFonts w:ascii="Times New Roman" w:hAnsi="Times New Roman"/>
          <w:sz w:val="24"/>
          <w:szCs w:val="24"/>
        </w:rPr>
        <w:t>, начальник відділу оцінки впливу на довкілля Мінприроди України</w:t>
      </w:r>
    </w:p>
    <w:p w:rsidR="00A66D33" w:rsidRPr="00B97746" w:rsidRDefault="00DD5224" w:rsidP="00A66D33">
      <w:pPr>
        <w:jc w:val="center"/>
        <w:rPr>
          <w:rFonts w:ascii="Times New Roman" w:hAnsi="Times New Roman"/>
          <w:i/>
          <w:sz w:val="20"/>
        </w:rPr>
      </w:pPr>
      <w:r w:rsidRPr="00B97746">
        <w:rPr>
          <w:rFonts w:ascii="Times New Roman" w:hAnsi="Times New Roman"/>
          <w:i/>
          <w:sz w:val="20"/>
        </w:rPr>
        <w:t>(найменування уповноваженого органу, поштова адреса, електронна адреса, номер телефону та контактна особа)</w:t>
      </w:r>
    </w:p>
    <w:sectPr w:rsidR="00A66D33" w:rsidRPr="00B97746" w:rsidSect="00F26771">
      <w:headerReference w:type="even" r:id="rId9"/>
      <w:footerReference w:type="default" r:id="rId10"/>
      <w:footerReference w:type="first" r:id="rId11"/>
      <w:pgSz w:w="11906" w:h="16838" w:code="9"/>
      <w:pgMar w:top="709" w:right="707" w:bottom="426" w:left="709"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D4B" w:rsidRDefault="00A31D4B">
      <w:r>
        <w:separator/>
      </w:r>
    </w:p>
  </w:endnote>
  <w:endnote w:type="continuationSeparator" w:id="0">
    <w:p w:rsidR="00A31D4B" w:rsidRDefault="00A31D4B">
      <w:r>
        <w:continuationSeparator/>
      </w:r>
    </w:p>
  </w:endnote>
  <w:endnote w:type="continuationNotice" w:id="1">
    <w:p w:rsidR="00A31D4B" w:rsidRDefault="00A31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altName w:val="Arial"/>
    <w:panose1 w:val="020B0604020202020204"/>
    <w:charset w:val="CC"/>
    <w:family w:val="swiss"/>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2"/>
        <w:szCs w:val="22"/>
      </w:rPr>
      <w:id w:val="1273819647"/>
      <w:docPartObj>
        <w:docPartGallery w:val="Page Numbers (Bottom of Page)"/>
        <w:docPartUnique/>
      </w:docPartObj>
    </w:sdtPr>
    <w:sdtEndPr/>
    <w:sdtContent>
      <w:p w:rsidR="00445ADF" w:rsidRPr="008E0B60" w:rsidRDefault="00445ADF">
        <w:pPr>
          <w:pStyle w:val="a3"/>
          <w:jc w:val="right"/>
          <w:rPr>
            <w:rFonts w:ascii="Times New Roman" w:hAnsi="Times New Roman"/>
            <w:sz w:val="22"/>
            <w:szCs w:val="22"/>
          </w:rPr>
        </w:pPr>
        <w:r w:rsidRPr="008E0B60">
          <w:rPr>
            <w:rFonts w:ascii="Times New Roman" w:hAnsi="Times New Roman"/>
            <w:noProof/>
            <w:sz w:val="22"/>
            <w:szCs w:val="22"/>
          </w:rPr>
          <w:fldChar w:fldCharType="begin"/>
        </w:r>
        <w:r w:rsidRPr="008E0B60">
          <w:rPr>
            <w:rFonts w:ascii="Times New Roman" w:hAnsi="Times New Roman"/>
            <w:noProof/>
            <w:sz w:val="22"/>
            <w:szCs w:val="22"/>
          </w:rPr>
          <w:instrText>PAGE   \* MERGEFORMAT</w:instrText>
        </w:r>
        <w:r w:rsidRPr="008E0B60">
          <w:rPr>
            <w:rFonts w:ascii="Times New Roman" w:hAnsi="Times New Roman"/>
            <w:noProof/>
            <w:sz w:val="22"/>
            <w:szCs w:val="22"/>
          </w:rPr>
          <w:fldChar w:fldCharType="separate"/>
        </w:r>
        <w:r w:rsidR="004C741F">
          <w:rPr>
            <w:rFonts w:ascii="Times New Roman" w:hAnsi="Times New Roman"/>
            <w:noProof/>
            <w:sz w:val="22"/>
            <w:szCs w:val="22"/>
          </w:rPr>
          <w:t>3</w:t>
        </w:r>
        <w:r w:rsidRPr="008E0B60">
          <w:rPr>
            <w:rFonts w:ascii="Times New Roman" w:hAnsi="Times New Roman"/>
            <w:noProof/>
            <w:sz w:val="22"/>
            <w:szCs w:val="22"/>
          </w:rPr>
          <w:fldChar w:fldCharType="end"/>
        </w:r>
      </w:p>
    </w:sdtContent>
  </w:sdt>
  <w:p w:rsidR="00445ADF" w:rsidRPr="008E0B60" w:rsidRDefault="00445ADF">
    <w:pPr>
      <w:pStyle w:val="a3"/>
      <w:rPr>
        <w:rFonts w:ascii="Times New Roman" w:hAnsi="Times New Roman"/>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2"/>
        <w:szCs w:val="22"/>
      </w:rPr>
      <w:id w:val="830491786"/>
      <w:docPartObj>
        <w:docPartGallery w:val="Page Numbers (Bottom of Page)"/>
        <w:docPartUnique/>
      </w:docPartObj>
    </w:sdtPr>
    <w:sdtEndPr/>
    <w:sdtContent>
      <w:p w:rsidR="00445ADF" w:rsidRPr="001C135B" w:rsidRDefault="00445ADF">
        <w:pPr>
          <w:pStyle w:val="a3"/>
          <w:jc w:val="right"/>
          <w:rPr>
            <w:rFonts w:ascii="Times New Roman" w:hAnsi="Times New Roman"/>
            <w:sz w:val="22"/>
            <w:szCs w:val="22"/>
          </w:rPr>
        </w:pPr>
        <w:r w:rsidRPr="001C135B">
          <w:rPr>
            <w:rFonts w:ascii="Times New Roman" w:hAnsi="Times New Roman"/>
            <w:noProof/>
            <w:sz w:val="22"/>
            <w:szCs w:val="22"/>
          </w:rPr>
          <w:fldChar w:fldCharType="begin"/>
        </w:r>
        <w:r w:rsidRPr="001C135B">
          <w:rPr>
            <w:rFonts w:ascii="Times New Roman" w:hAnsi="Times New Roman"/>
            <w:noProof/>
            <w:sz w:val="22"/>
            <w:szCs w:val="22"/>
          </w:rPr>
          <w:instrText>PAGE   \* MERGEFORMAT</w:instrText>
        </w:r>
        <w:r w:rsidRPr="001C135B">
          <w:rPr>
            <w:rFonts w:ascii="Times New Roman" w:hAnsi="Times New Roman"/>
            <w:noProof/>
            <w:sz w:val="22"/>
            <w:szCs w:val="22"/>
          </w:rPr>
          <w:fldChar w:fldCharType="separate"/>
        </w:r>
        <w:r w:rsidR="004C741F">
          <w:rPr>
            <w:rFonts w:ascii="Times New Roman" w:hAnsi="Times New Roman"/>
            <w:noProof/>
            <w:sz w:val="22"/>
            <w:szCs w:val="22"/>
          </w:rPr>
          <w:t>1</w:t>
        </w:r>
        <w:r w:rsidRPr="001C135B">
          <w:rPr>
            <w:rFonts w:ascii="Times New Roman" w:hAnsi="Times New Roman"/>
            <w:noProof/>
            <w:sz w:val="22"/>
            <w:szCs w:val="22"/>
          </w:rPr>
          <w:fldChar w:fldCharType="end"/>
        </w:r>
      </w:p>
    </w:sdtContent>
  </w:sdt>
  <w:p w:rsidR="00445ADF" w:rsidRDefault="00445AD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D4B" w:rsidRDefault="00A31D4B">
      <w:r>
        <w:separator/>
      </w:r>
    </w:p>
  </w:footnote>
  <w:footnote w:type="continuationSeparator" w:id="0">
    <w:p w:rsidR="00A31D4B" w:rsidRDefault="00A31D4B">
      <w:r>
        <w:continuationSeparator/>
      </w:r>
    </w:p>
  </w:footnote>
  <w:footnote w:type="continuationNotice" w:id="1">
    <w:p w:rsidR="00A31D4B" w:rsidRDefault="00A31D4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ADF" w:rsidRDefault="00445ADF">
    <w:pPr>
      <w:framePr w:wrap="around" w:vAnchor="text" w:hAnchor="margin" w:xAlign="center" w:y="1"/>
    </w:pPr>
    <w:r>
      <w:rPr>
        <w:noProof/>
      </w:rPr>
      <w:fldChar w:fldCharType="begin"/>
    </w:r>
    <w:r>
      <w:rPr>
        <w:noProof/>
      </w:rPr>
      <w:instrText xml:space="preserve">PAGE  </w:instrText>
    </w:r>
    <w:r>
      <w:rPr>
        <w:noProof/>
      </w:rPr>
      <w:fldChar w:fldCharType="separate"/>
    </w:r>
    <w:r>
      <w:rPr>
        <w:noProof/>
      </w:rPr>
      <w:t>1</w:t>
    </w:r>
    <w:r>
      <w:rPr>
        <w:noProof/>
      </w:rPr>
      <w:fldChar w:fldCharType="end"/>
    </w:r>
  </w:p>
  <w:p w:rsidR="00445ADF" w:rsidRDefault="00445AD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0E1A"/>
    <w:multiLevelType w:val="multilevel"/>
    <w:tmpl w:val="39AA9D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2368E8"/>
    <w:multiLevelType w:val="hybridMultilevel"/>
    <w:tmpl w:val="D8CA5346"/>
    <w:lvl w:ilvl="0" w:tplc="61487EFA">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FEA3B64"/>
    <w:multiLevelType w:val="hybridMultilevel"/>
    <w:tmpl w:val="7620334E"/>
    <w:lvl w:ilvl="0" w:tplc="022A7F98">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3247E5F"/>
    <w:multiLevelType w:val="hybridMultilevel"/>
    <w:tmpl w:val="FEC6A282"/>
    <w:lvl w:ilvl="0" w:tplc="BAC0E6DA">
      <w:start w:val="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184724D"/>
    <w:multiLevelType w:val="hybridMultilevel"/>
    <w:tmpl w:val="AE22FC14"/>
    <w:lvl w:ilvl="0" w:tplc="1E480AE2">
      <w:start w:val="4"/>
      <w:numFmt w:val="bullet"/>
      <w:lvlText w:val="-"/>
      <w:lvlJc w:val="left"/>
      <w:pPr>
        <w:ind w:left="720" w:hanging="360"/>
      </w:pPr>
      <w:rPr>
        <w:rFonts w:ascii="Arial CYR" w:eastAsia="Times New Roman" w:hAnsi="Arial CYR" w:cs="Arial CYR"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41031F3"/>
    <w:multiLevelType w:val="hybridMultilevel"/>
    <w:tmpl w:val="DB40BC22"/>
    <w:lvl w:ilvl="0" w:tplc="1E480AE2">
      <w:start w:val="4"/>
      <w:numFmt w:val="bullet"/>
      <w:lvlText w:val="-"/>
      <w:lvlJc w:val="left"/>
      <w:pPr>
        <w:ind w:left="1429" w:hanging="360"/>
      </w:pPr>
      <w:rPr>
        <w:rFonts w:ascii="Arial CYR" w:eastAsia="Times New Roman" w:hAnsi="Arial CYR" w:cs="Arial CYR"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254F13AB"/>
    <w:multiLevelType w:val="hybridMultilevel"/>
    <w:tmpl w:val="91D8A984"/>
    <w:lvl w:ilvl="0" w:tplc="F8846A26">
      <w:start w:val="1"/>
      <w:numFmt w:val="bullet"/>
      <w:lvlText w:val=""/>
      <w:lvlJc w:val="left"/>
      <w:pPr>
        <w:ind w:left="1429" w:hanging="360"/>
      </w:pPr>
      <w:rPr>
        <w:rFonts w:ascii="Symbol" w:hAnsi="Symbol" w:cs="Times New Roman" w:hint="default"/>
        <w:b w:val="0"/>
        <w:i w:val="0"/>
        <w:color w:val="auto"/>
        <w:sz w:val="24"/>
        <w:u w:val="no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325D4ADB"/>
    <w:multiLevelType w:val="hybridMultilevel"/>
    <w:tmpl w:val="E92CBD64"/>
    <w:lvl w:ilvl="0" w:tplc="1E480AE2">
      <w:start w:val="4"/>
      <w:numFmt w:val="bullet"/>
      <w:lvlText w:val="-"/>
      <w:lvlJc w:val="left"/>
      <w:pPr>
        <w:ind w:left="1429" w:hanging="360"/>
      </w:pPr>
      <w:rPr>
        <w:rFonts w:ascii="Arial CYR" w:eastAsia="Times New Roman" w:hAnsi="Arial CYR" w:cs="Arial CYR"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27B4C74"/>
    <w:multiLevelType w:val="hybridMultilevel"/>
    <w:tmpl w:val="04CC84D0"/>
    <w:lvl w:ilvl="0" w:tplc="E36C5B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953C6"/>
    <w:multiLevelType w:val="hybridMultilevel"/>
    <w:tmpl w:val="69567D94"/>
    <w:lvl w:ilvl="0" w:tplc="8F7E45B4">
      <w:start w:val="2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A2C7A7B"/>
    <w:multiLevelType w:val="hybridMultilevel"/>
    <w:tmpl w:val="1FDCA676"/>
    <w:lvl w:ilvl="0" w:tplc="1E480AE2">
      <w:start w:val="4"/>
      <w:numFmt w:val="bullet"/>
      <w:lvlText w:val="-"/>
      <w:lvlJc w:val="left"/>
      <w:pPr>
        <w:ind w:left="720" w:hanging="360"/>
      </w:pPr>
      <w:rPr>
        <w:rFonts w:ascii="Arial CYR" w:eastAsia="Times New Roman" w:hAnsi="Arial CYR" w:cs="Arial CY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423FE0"/>
    <w:multiLevelType w:val="hybridMultilevel"/>
    <w:tmpl w:val="6EF2927A"/>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B502CB9"/>
    <w:multiLevelType w:val="hybridMultilevel"/>
    <w:tmpl w:val="10307FBC"/>
    <w:lvl w:ilvl="0" w:tplc="975E8C14">
      <w:start w:val="1"/>
      <w:numFmt w:val="decimal"/>
      <w:lvlText w:val="%1."/>
      <w:lvlJc w:val="left"/>
      <w:pPr>
        <w:ind w:left="1212" w:hanging="360"/>
      </w:pPr>
      <w:rPr>
        <w:rFonts w:cs="Times New Roman" w:hint="default"/>
        <w:b w:val="0"/>
        <w:color w:val="000000"/>
      </w:rPr>
    </w:lvl>
    <w:lvl w:ilvl="1" w:tplc="94588CDA">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E4E0202"/>
    <w:multiLevelType w:val="hybridMultilevel"/>
    <w:tmpl w:val="48F693E0"/>
    <w:lvl w:ilvl="0" w:tplc="040C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DB7854"/>
    <w:multiLevelType w:val="hybridMultilevel"/>
    <w:tmpl w:val="DD6C2E2E"/>
    <w:lvl w:ilvl="0" w:tplc="1E480AE2">
      <w:start w:val="4"/>
      <w:numFmt w:val="bullet"/>
      <w:lvlText w:val="-"/>
      <w:lvlJc w:val="left"/>
      <w:pPr>
        <w:ind w:left="1429" w:hanging="360"/>
      </w:pPr>
      <w:rPr>
        <w:rFonts w:ascii="Arial CYR" w:eastAsia="Times New Roman" w:hAnsi="Arial CYR" w:cs="Arial CYR"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3735907"/>
    <w:multiLevelType w:val="hybridMultilevel"/>
    <w:tmpl w:val="B052BA6E"/>
    <w:lvl w:ilvl="0" w:tplc="80C203DE">
      <w:start w:val="11"/>
      <w:numFmt w:val="decimal"/>
      <w:lvlText w:val="%1."/>
      <w:lvlJc w:val="left"/>
      <w:pPr>
        <w:ind w:left="1815" w:hanging="375"/>
      </w:pPr>
      <w:rPr>
        <w:rFonts w:cs="Times New Roman" w:hint="default"/>
      </w:rPr>
    </w:lvl>
    <w:lvl w:ilvl="1" w:tplc="04220019" w:tentative="1">
      <w:start w:val="1"/>
      <w:numFmt w:val="lowerLetter"/>
      <w:lvlText w:val="%2."/>
      <w:lvlJc w:val="left"/>
      <w:pPr>
        <w:ind w:left="4680" w:hanging="360"/>
      </w:pPr>
      <w:rPr>
        <w:rFonts w:cs="Times New Roman"/>
      </w:rPr>
    </w:lvl>
    <w:lvl w:ilvl="2" w:tplc="0422001B" w:tentative="1">
      <w:start w:val="1"/>
      <w:numFmt w:val="lowerRoman"/>
      <w:lvlText w:val="%3."/>
      <w:lvlJc w:val="right"/>
      <w:pPr>
        <w:ind w:left="5400" w:hanging="180"/>
      </w:pPr>
      <w:rPr>
        <w:rFonts w:cs="Times New Roman"/>
      </w:rPr>
    </w:lvl>
    <w:lvl w:ilvl="3" w:tplc="0422000F" w:tentative="1">
      <w:start w:val="1"/>
      <w:numFmt w:val="decimal"/>
      <w:lvlText w:val="%4."/>
      <w:lvlJc w:val="left"/>
      <w:pPr>
        <w:ind w:left="6120" w:hanging="360"/>
      </w:pPr>
      <w:rPr>
        <w:rFonts w:cs="Times New Roman"/>
      </w:rPr>
    </w:lvl>
    <w:lvl w:ilvl="4" w:tplc="04220019" w:tentative="1">
      <w:start w:val="1"/>
      <w:numFmt w:val="lowerLetter"/>
      <w:lvlText w:val="%5."/>
      <w:lvlJc w:val="left"/>
      <w:pPr>
        <w:ind w:left="6840" w:hanging="360"/>
      </w:pPr>
      <w:rPr>
        <w:rFonts w:cs="Times New Roman"/>
      </w:rPr>
    </w:lvl>
    <w:lvl w:ilvl="5" w:tplc="0422001B" w:tentative="1">
      <w:start w:val="1"/>
      <w:numFmt w:val="lowerRoman"/>
      <w:lvlText w:val="%6."/>
      <w:lvlJc w:val="right"/>
      <w:pPr>
        <w:ind w:left="7560" w:hanging="180"/>
      </w:pPr>
      <w:rPr>
        <w:rFonts w:cs="Times New Roman"/>
      </w:rPr>
    </w:lvl>
    <w:lvl w:ilvl="6" w:tplc="0422000F" w:tentative="1">
      <w:start w:val="1"/>
      <w:numFmt w:val="decimal"/>
      <w:lvlText w:val="%7."/>
      <w:lvlJc w:val="left"/>
      <w:pPr>
        <w:ind w:left="8280" w:hanging="360"/>
      </w:pPr>
      <w:rPr>
        <w:rFonts w:cs="Times New Roman"/>
      </w:rPr>
    </w:lvl>
    <w:lvl w:ilvl="7" w:tplc="04220019" w:tentative="1">
      <w:start w:val="1"/>
      <w:numFmt w:val="lowerLetter"/>
      <w:lvlText w:val="%8."/>
      <w:lvlJc w:val="left"/>
      <w:pPr>
        <w:ind w:left="9000" w:hanging="360"/>
      </w:pPr>
      <w:rPr>
        <w:rFonts w:cs="Times New Roman"/>
      </w:rPr>
    </w:lvl>
    <w:lvl w:ilvl="8" w:tplc="0422001B" w:tentative="1">
      <w:start w:val="1"/>
      <w:numFmt w:val="lowerRoman"/>
      <w:lvlText w:val="%9."/>
      <w:lvlJc w:val="right"/>
      <w:pPr>
        <w:ind w:left="9720" w:hanging="180"/>
      </w:pPr>
      <w:rPr>
        <w:rFonts w:cs="Times New Roman"/>
      </w:rPr>
    </w:lvl>
  </w:abstractNum>
  <w:abstractNum w:abstractNumId="16" w15:restartNumberingAfterBreak="0">
    <w:nsid w:val="43CF194B"/>
    <w:multiLevelType w:val="hybridMultilevel"/>
    <w:tmpl w:val="9D380D08"/>
    <w:lvl w:ilvl="0" w:tplc="9D846FDA">
      <w:start w:val="1"/>
      <w:numFmt w:val="decimal"/>
      <w:lvlText w:val="%1."/>
      <w:lvlJc w:val="left"/>
      <w:pPr>
        <w:ind w:left="-75" w:hanging="360"/>
      </w:pPr>
      <w:rPr>
        <w:rFonts w:hint="default"/>
      </w:rPr>
    </w:lvl>
    <w:lvl w:ilvl="1" w:tplc="04190019" w:tentative="1">
      <w:start w:val="1"/>
      <w:numFmt w:val="lowerLetter"/>
      <w:lvlText w:val="%2."/>
      <w:lvlJc w:val="left"/>
      <w:pPr>
        <w:ind w:left="645" w:hanging="360"/>
      </w:pPr>
    </w:lvl>
    <w:lvl w:ilvl="2" w:tplc="0419001B" w:tentative="1">
      <w:start w:val="1"/>
      <w:numFmt w:val="lowerRoman"/>
      <w:lvlText w:val="%3."/>
      <w:lvlJc w:val="right"/>
      <w:pPr>
        <w:ind w:left="1365" w:hanging="180"/>
      </w:pPr>
    </w:lvl>
    <w:lvl w:ilvl="3" w:tplc="0419000F" w:tentative="1">
      <w:start w:val="1"/>
      <w:numFmt w:val="decimal"/>
      <w:lvlText w:val="%4."/>
      <w:lvlJc w:val="left"/>
      <w:pPr>
        <w:ind w:left="2085" w:hanging="360"/>
      </w:pPr>
    </w:lvl>
    <w:lvl w:ilvl="4" w:tplc="04190019" w:tentative="1">
      <w:start w:val="1"/>
      <w:numFmt w:val="lowerLetter"/>
      <w:lvlText w:val="%5."/>
      <w:lvlJc w:val="left"/>
      <w:pPr>
        <w:ind w:left="2805" w:hanging="360"/>
      </w:pPr>
    </w:lvl>
    <w:lvl w:ilvl="5" w:tplc="0419001B" w:tentative="1">
      <w:start w:val="1"/>
      <w:numFmt w:val="lowerRoman"/>
      <w:lvlText w:val="%6."/>
      <w:lvlJc w:val="right"/>
      <w:pPr>
        <w:ind w:left="3525" w:hanging="180"/>
      </w:pPr>
    </w:lvl>
    <w:lvl w:ilvl="6" w:tplc="0419000F" w:tentative="1">
      <w:start w:val="1"/>
      <w:numFmt w:val="decimal"/>
      <w:lvlText w:val="%7."/>
      <w:lvlJc w:val="left"/>
      <w:pPr>
        <w:ind w:left="4245" w:hanging="360"/>
      </w:pPr>
    </w:lvl>
    <w:lvl w:ilvl="7" w:tplc="04190019" w:tentative="1">
      <w:start w:val="1"/>
      <w:numFmt w:val="lowerLetter"/>
      <w:lvlText w:val="%8."/>
      <w:lvlJc w:val="left"/>
      <w:pPr>
        <w:ind w:left="4965" w:hanging="360"/>
      </w:pPr>
    </w:lvl>
    <w:lvl w:ilvl="8" w:tplc="0419001B" w:tentative="1">
      <w:start w:val="1"/>
      <w:numFmt w:val="lowerRoman"/>
      <w:lvlText w:val="%9."/>
      <w:lvlJc w:val="right"/>
      <w:pPr>
        <w:ind w:left="5685" w:hanging="180"/>
      </w:pPr>
    </w:lvl>
  </w:abstractNum>
  <w:abstractNum w:abstractNumId="17" w15:restartNumberingAfterBreak="0">
    <w:nsid w:val="45BA46B1"/>
    <w:multiLevelType w:val="hybridMultilevel"/>
    <w:tmpl w:val="60DC510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A6416C3"/>
    <w:multiLevelType w:val="hybridMultilevel"/>
    <w:tmpl w:val="CC36DE0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9" w15:restartNumberingAfterBreak="0">
    <w:nsid w:val="4AA71AD0"/>
    <w:multiLevelType w:val="hybridMultilevel"/>
    <w:tmpl w:val="1242C636"/>
    <w:lvl w:ilvl="0" w:tplc="085AA846">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D29663F"/>
    <w:multiLevelType w:val="hybridMultilevel"/>
    <w:tmpl w:val="F6A0057C"/>
    <w:lvl w:ilvl="0" w:tplc="F3DA71D8">
      <w:numFmt w:val="bullet"/>
      <w:lvlText w:val="-"/>
      <w:lvlJc w:val="left"/>
      <w:pPr>
        <w:ind w:left="1127" w:hanging="360"/>
      </w:pPr>
      <w:rPr>
        <w:rFonts w:ascii="Times New Roman" w:eastAsia="Times New Roman" w:hAnsi="Times New Roman" w:cs="Times New Roman" w:hint="default"/>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abstractNum w:abstractNumId="21" w15:restartNumberingAfterBreak="0">
    <w:nsid w:val="4F164D26"/>
    <w:multiLevelType w:val="hybridMultilevel"/>
    <w:tmpl w:val="EB9A334C"/>
    <w:lvl w:ilvl="0" w:tplc="55040D2E">
      <w:start w:val="8"/>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30E0217"/>
    <w:multiLevelType w:val="hybridMultilevel"/>
    <w:tmpl w:val="AD4230A6"/>
    <w:lvl w:ilvl="0" w:tplc="1E480AE2">
      <w:start w:val="4"/>
      <w:numFmt w:val="bullet"/>
      <w:lvlText w:val="-"/>
      <w:lvlJc w:val="left"/>
      <w:pPr>
        <w:ind w:left="720" w:hanging="360"/>
      </w:pPr>
      <w:rPr>
        <w:rFonts w:ascii="Arial CYR" w:eastAsia="Times New Roman" w:hAnsi="Arial CYR" w:cs="Arial CY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24AAD"/>
    <w:multiLevelType w:val="hybridMultilevel"/>
    <w:tmpl w:val="F2DA4A72"/>
    <w:lvl w:ilvl="0" w:tplc="1E480AE2">
      <w:start w:val="4"/>
      <w:numFmt w:val="bullet"/>
      <w:lvlText w:val="-"/>
      <w:lvlJc w:val="left"/>
      <w:pPr>
        <w:ind w:left="720" w:hanging="360"/>
      </w:pPr>
      <w:rPr>
        <w:rFonts w:ascii="Arial CYR" w:eastAsia="Times New Roman" w:hAnsi="Arial CYR" w:cs="Arial CYR"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6A665BB"/>
    <w:multiLevelType w:val="hybridMultilevel"/>
    <w:tmpl w:val="FA2ABC3A"/>
    <w:lvl w:ilvl="0" w:tplc="1E480AE2">
      <w:start w:val="4"/>
      <w:numFmt w:val="bullet"/>
      <w:lvlText w:val="-"/>
      <w:lvlJc w:val="left"/>
      <w:pPr>
        <w:ind w:left="1080" w:hanging="360"/>
      </w:pPr>
      <w:rPr>
        <w:rFonts w:ascii="Arial CYR" w:eastAsia="Times New Roman" w:hAnsi="Arial CYR" w:cs="Arial CY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A96776C"/>
    <w:multiLevelType w:val="hybridMultilevel"/>
    <w:tmpl w:val="846481C4"/>
    <w:lvl w:ilvl="0" w:tplc="C394BBAE">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94188A"/>
    <w:multiLevelType w:val="hybridMultilevel"/>
    <w:tmpl w:val="4A423404"/>
    <w:lvl w:ilvl="0" w:tplc="1E480AE2">
      <w:start w:val="4"/>
      <w:numFmt w:val="bullet"/>
      <w:lvlText w:val="-"/>
      <w:lvlJc w:val="left"/>
      <w:pPr>
        <w:ind w:left="1571" w:hanging="360"/>
      </w:pPr>
      <w:rPr>
        <w:rFonts w:ascii="Arial CYR" w:eastAsia="Times New Roman" w:hAnsi="Arial CYR" w:cs="Arial CYR"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15:restartNumberingAfterBreak="0">
    <w:nsid w:val="63E10D63"/>
    <w:multiLevelType w:val="hybridMultilevel"/>
    <w:tmpl w:val="70D4F928"/>
    <w:lvl w:ilvl="0" w:tplc="91282178">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4167D88"/>
    <w:multiLevelType w:val="hybridMultilevel"/>
    <w:tmpl w:val="19728B16"/>
    <w:lvl w:ilvl="0" w:tplc="1E480AE2">
      <w:start w:val="4"/>
      <w:numFmt w:val="bullet"/>
      <w:lvlText w:val="-"/>
      <w:lvlJc w:val="left"/>
      <w:pPr>
        <w:ind w:left="1429" w:hanging="360"/>
      </w:pPr>
      <w:rPr>
        <w:rFonts w:ascii="Arial CYR" w:eastAsia="Times New Roman" w:hAnsi="Arial CYR" w:cs="Arial CYR"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6B2A0121"/>
    <w:multiLevelType w:val="hybridMultilevel"/>
    <w:tmpl w:val="E02C8A0C"/>
    <w:lvl w:ilvl="0" w:tplc="1E480AE2">
      <w:start w:val="4"/>
      <w:numFmt w:val="bullet"/>
      <w:lvlText w:val="-"/>
      <w:lvlJc w:val="left"/>
      <w:pPr>
        <w:ind w:left="720" w:hanging="360"/>
      </w:pPr>
      <w:rPr>
        <w:rFonts w:ascii="Arial CYR" w:eastAsia="Times New Roman" w:hAnsi="Arial CYR" w:cs="Arial CY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C028A"/>
    <w:multiLevelType w:val="hybridMultilevel"/>
    <w:tmpl w:val="0C3A7C08"/>
    <w:lvl w:ilvl="0" w:tplc="1E480AE2">
      <w:start w:val="4"/>
      <w:numFmt w:val="bullet"/>
      <w:lvlText w:val="-"/>
      <w:lvlJc w:val="left"/>
      <w:pPr>
        <w:ind w:left="720" w:hanging="360"/>
      </w:pPr>
      <w:rPr>
        <w:rFonts w:ascii="Arial CYR" w:eastAsia="Times New Roman" w:hAnsi="Arial CYR" w:cs="Arial CY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8"/>
  </w:num>
  <w:num w:numId="4">
    <w:abstractNumId w:val="2"/>
  </w:num>
  <w:num w:numId="5">
    <w:abstractNumId w:val="23"/>
  </w:num>
  <w:num w:numId="6">
    <w:abstractNumId w:val="3"/>
  </w:num>
  <w:num w:numId="7">
    <w:abstractNumId w:val="17"/>
  </w:num>
  <w:num w:numId="8">
    <w:abstractNumId w:val="11"/>
  </w:num>
  <w:num w:numId="9">
    <w:abstractNumId w:val="16"/>
  </w:num>
  <w:num w:numId="10">
    <w:abstractNumId w:val="13"/>
  </w:num>
  <w:num w:numId="11">
    <w:abstractNumId w:val="9"/>
  </w:num>
  <w:num w:numId="12">
    <w:abstractNumId w:val="25"/>
  </w:num>
  <w:num w:numId="13">
    <w:abstractNumId w:val="27"/>
  </w:num>
  <w:num w:numId="14">
    <w:abstractNumId w:val="21"/>
  </w:num>
  <w:num w:numId="15">
    <w:abstractNumId w:val="0"/>
  </w:num>
  <w:num w:numId="16">
    <w:abstractNumId w:val="4"/>
  </w:num>
  <w:num w:numId="17">
    <w:abstractNumId w:val="28"/>
  </w:num>
  <w:num w:numId="18">
    <w:abstractNumId w:val="24"/>
  </w:num>
  <w:num w:numId="19">
    <w:abstractNumId w:val="30"/>
  </w:num>
  <w:num w:numId="20">
    <w:abstractNumId w:val="5"/>
  </w:num>
  <w:num w:numId="21">
    <w:abstractNumId w:val="7"/>
  </w:num>
  <w:num w:numId="22">
    <w:abstractNumId w:val="14"/>
  </w:num>
  <w:num w:numId="23">
    <w:abstractNumId w:val="22"/>
  </w:num>
  <w:num w:numId="24">
    <w:abstractNumId w:val="10"/>
  </w:num>
  <w:num w:numId="25">
    <w:abstractNumId w:val="26"/>
  </w:num>
  <w:num w:numId="26">
    <w:abstractNumId w:val="29"/>
  </w:num>
  <w:num w:numId="27">
    <w:abstractNumId w:val="8"/>
  </w:num>
  <w:num w:numId="28">
    <w:abstractNumId w:val="6"/>
  </w:num>
  <w:num w:numId="29">
    <w:abstractNumId w:val="1"/>
  </w:num>
  <w:num w:numId="30">
    <w:abstractNumId w:val="1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0NTMzNjYzMbcwMDNT0lEKTi0uzszPAykwqwUAVGGGtiwAAAA="/>
    <w:docVar w:name="StepHandle" w:val="262696"/>
  </w:docVars>
  <w:rsids>
    <w:rsidRoot w:val="001A5FC5"/>
    <w:rsid w:val="00003F90"/>
    <w:rsid w:val="000040A2"/>
    <w:rsid w:val="00007CAA"/>
    <w:rsid w:val="0001073D"/>
    <w:rsid w:val="00010EE8"/>
    <w:rsid w:val="00013805"/>
    <w:rsid w:val="00027329"/>
    <w:rsid w:val="00032CAC"/>
    <w:rsid w:val="000342D5"/>
    <w:rsid w:val="00035846"/>
    <w:rsid w:val="000361BF"/>
    <w:rsid w:val="00036DA9"/>
    <w:rsid w:val="00037002"/>
    <w:rsid w:val="00041033"/>
    <w:rsid w:val="000411E6"/>
    <w:rsid w:val="000421AA"/>
    <w:rsid w:val="00043F24"/>
    <w:rsid w:val="00045B3B"/>
    <w:rsid w:val="00052138"/>
    <w:rsid w:val="00052AC9"/>
    <w:rsid w:val="000539B1"/>
    <w:rsid w:val="00053E86"/>
    <w:rsid w:val="00054FFE"/>
    <w:rsid w:val="000578EF"/>
    <w:rsid w:val="00063DC6"/>
    <w:rsid w:val="00067329"/>
    <w:rsid w:val="00074D05"/>
    <w:rsid w:val="00077C8C"/>
    <w:rsid w:val="000813E0"/>
    <w:rsid w:val="00081963"/>
    <w:rsid w:val="00082157"/>
    <w:rsid w:val="00084E54"/>
    <w:rsid w:val="0009189B"/>
    <w:rsid w:val="00091F21"/>
    <w:rsid w:val="00093A10"/>
    <w:rsid w:val="000972ED"/>
    <w:rsid w:val="0009796D"/>
    <w:rsid w:val="000A0BA0"/>
    <w:rsid w:val="000A132D"/>
    <w:rsid w:val="000A49B5"/>
    <w:rsid w:val="000A551A"/>
    <w:rsid w:val="000A7716"/>
    <w:rsid w:val="000B7D02"/>
    <w:rsid w:val="000C14E8"/>
    <w:rsid w:val="000C70A8"/>
    <w:rsid w:val="000D0162"/>
    <w:rsid w:val="000D15D7"/>
    <w:rsid w:val="000D1A87"/>
    <w:rsid w:val="000D2392"/>
    <w:rsid w:val="000D7840"/>
    <w:rsid w:val="000E1454"/>
    <w:rsid w:val="000E5087"/>
    <w:rsid w:val="000E77FF"/>
    <w:rsid w:val="000F7F04"/>
    <w:rsid w:val="00105030"/>
    <w:rsid w:val="00106912"/>
    <w:rsid w:val="001077FF"/>
    <w:rsid w:val="00107DBF"/>
    <w:rsid w:val="00111844"/>
    <w:rsid w:val="001261B5"/>
    <w:rsid w:val="00127A5C"/>
    <w:rsid w:val="00131D4D"/>
    <w:rsid w:val="00141E29"/>
    <w:rsid w:val="00142410"/>
    <w:rsid w:val="00142C6E"/>
    <w:rsid w:val="0014786A"/>
    <w:rsid w:val="001508CF"/>
    <w:rsid w:val="00151E13"/>
    <w:rsid w:val="00154038"/>
    <w:rsid w:val="0015427F"/>
    <w:rsid w:val="0015591F"/>
    <w:rsid w:val="00165514"/>
    <w:rsid w:val="00166251"/>
    <w:rsid w:val="00166848"/>
    <w:rsid w:val="00166C7E"/>
    <w:rsid w:val="00171E60"/>
    <w:rsid w:val="0018068E"/>
    <w:rsid w:val="00180C3A"/>
    <w:rsid w:val="00182332"/>
    <w:rsid w:val="00183853"/>
    <w:rsid w:val="001841CF"/>
    <w:rsid w:val="001844FF"/>
    <w:rsid w:val="00186232"/>
    <w:rsid w:val="001932C0"/>
    <w:rsid w:val="00195AB2"/>
    <w:rsid w:val="00196747"/>
    <w:rsid w:val="001A5FC5"/>
    <w:rsid w:val="001B17DB"/>
    <w:rsid w:val="001B3866"/>
    <w:rsid w:val="001B6D27"/>
    <w:rsid w:val="001B6EFD"/>
    <w:rsid w:val="001C0479"/>
    <w:rsid w:val="001C135B"/>
    <w:rsid w:val="001C23D1"/>
    <w:rsid w:val="001C23FD"/>
    <w:rsid w:val="001C52CB"/>
    <w:rsid w:val="001D0E28"/>
    <w:rsid w:val="001E0715"/>
    <w:rsid w:val="001E2B2F"/>
    <w:rsid w:val="001E7441"/>
    <w:rsid w:val="001F0FAE"/>
    <w:rsid w:val="001F1C84"/>
    <w:rsid w:val="0020075C"/>
    <w:rsid w:val="00200DC1"/>
    <w:rsid w:val="00202667"/>
    <w:rsid w:val="00202C9B"/>
    <w:rsid w:val="00202F5C"/>
    <w:rsid w:val="00204030"/>
    <w:rsid w:val="002043F9"/>
    <w:rsid w:val="002048EA"/>
    <w:rsid w:val="00206200"/>
    <w:rsid w:val="00210075"/>
    <w:rsid w:val="00210F96"/>
    <w:rsid w:val="002119F1"/>
    <w:rsid w:val="00211B2E"/>
    <w:rsid w:val="00212367"/>
    <w:rsid w:val="00212940"/>
    <w:rsid w:val="002168E3"/>
    <w:rsid w:val="00216D08"/>
    <w:rsid w:val="00223CAE"/>
    <w:rsid w:val="002332D7"/>
    <w:rsid w:val="00233A3A"/>
    <w:rsid w:val="0024559A"/>
    <w:rsid w:val="00245FB6"/>
    <w:rsid w:val="00247D5D"/>
    <w:rsid w:val="00250D79"/>
    <w:rsid w:val="00252542"/>
    <w:rsid w:val="00270DEC"/>
    <w:rsid w:val="00270F11"/>
    <w:rsid w:val="002734D7"/>
    <w:rsid w:val="002748ED"/>
    <w:rsid w:val="002769C0"/>
    <w:rsid w:val="00281792"/>
    <w:rsid w:val="002913A8"/>
    <w:rsid w:val="00292105"/>
    <w:rsid w:val="002924E1"/>
    <w:rsid w:val="00297FBF"/>
    <w:rsid w:val="002A074E"/>
    <w:rsid w:val="002A330E"/>
    <w:rsid w:val="002A401D"/>
    <w:rsid w:val="002B11E0"/>
    <w:rsid w:val="002B2037"/>
    <w:rsid w:val="002B69C2"/>
    <w:rsid w:val="002C0F6A"/>
    <w:rsid w:val="002C7528"/>
    <w:rsid w:val="002C7C61"/>
    <w:rsid w:val="002D33A8"/>
    <w:rsid w:val="002D3AAC"/>
    <w:rsid w:val="002D3D2C"/>
    <w:rsid w:val="002D4857"/>
    <w:rsid w:val="002D7F78"/>
    <w:rsid w:val="002E5A97"/>
    <w:rsid w:val="002F0985"/>
    <w:rsid w:val="002F3867"/>
    <w:rsid w:val="002F3B13"/>
    <w:rsid w:val="002F7A5F"/>
    <w:rsid w:val="002F7B4A"/>
    <w:rsid w:val="0030400B"/>
    <w:rsid w:val="0031227C"/>
    <w:rsid w:val="00314C27"/>
    <w:rsid w:val="00315887"/>
    <w:rsid w:val="0031665E"/>
    <w:rsid w:val="00320DCF"/>
    <w:rsid w:val="0033256D"/>
    <w:rsid w:val="00335381"/>
    <w:rsid w:val="0033543C"/>
    <w:rsid w:val="003369C8"/>
    <w:rsid w:val="00337F9C"/>
    <w:rsid w:val="00341411"/>
    <w:rsid w:val="0034337C"/>
    <w:rsid w:val="00351F57"/>
    <w:rsid w:val="0035242D"/>
    <w:rsid w:val="0036643A"/>
    <w:rsid w:val="003745E7"/>
    <w:rsid w:val="003745FC"/>
    <w:rsid w:val="003758B0"/>
    <w:rsid w:val="00376DF3"/>
    <w:rsid w:val="00377777"/>
    <w:rsid w:val="003817EE"/>
    <w:rsid w:val="00383B3F"/>
    <w:rsid w:val="0039125D"/>
    <w:rsid w:val="003928D2"/>
    <w:rsid w:val="00393C87"/>
    <w:rsid w:val="00393EF0"/>
    <w:rsid w:val="0039487E"/>
    <w:rsid w:val="00396480"/>
    <w:rsid w:val="003A48B7"/>
    <w:rsid w:val="003B6030"/>
    <w:rsid w:val="003B7CD5"/>
    <w:rsid w:val="003C13AC"/>
    <w:rsid w:val="003C33D8"/>
    <w:rsid w:val="003D3421"/>
    <w:rsid w:val="003D3A13"/>
    <w:rsid w:val="003E02AB"/>
    <w:rsid w:val="003E3F24"/>
    <w:rsid w:val="003E6455"/>
    <w:rsid w:val="003F183C"/>
    <w:rsid w:val="003F2BF0"/>
    <w:rsid w:val="00400866"/>
    <w:rsid w:val="00400AC6"/>
    <w:rsid w:val="00415968"/>
    <w:rsid w:val="00416C74"/>
    <w:rsid w:val="0043180E"/>
    <w:rsid w:val="004351A1"/>
    <w:rsid w:val="00436D30"/>
    <w:rsid w:val="004405C3"/>
    <w:rsid w:val="00440B2E"/>
    <w:rsid w:val="00441E75"/>
    <w:rsid w:val="00445ADF"/>
    <w:rsid w:val="00445B7C"/>
    <w:rsid w:val="00457CEC"/>
    <w:rsid w:val="00461B99"/>
    <w:rsid w:val="00462726"/>
    <w:rsid w:val="004635BB"/>
    <w:rsid w:val="0047199B"/>
    <w:rsid w:val="00472540"/>
    <w:rsid w:val="004769F4"/>
    <w:rsid w:val="0048725B"/>
    <w:rsid w:val="004875F8"/>
    <w:rsid w:val="0049600F"/>
    <w:rsid w:val="004A35E1"/>
    <w:rsid w:val="004A3A61"/>
    <w:rsid w:val="004A50A2"/>
    <w:rsid w:val="004A76D5"/>
    <w:rsid w:val="004B3159"/>
    <w:rsid w:val="004B3893"/>
    <w:rsid w:val="004C04AA"/>
    <w:rsid w:val="004C5DE7"/>
    <w:rsid w:val="004C6257"/>
    <w:rsid w:val="004C741F"/>
    <w:rsid w:val="004D223C"/>
    <w:rsid w:val="004D6E7C"/>
    <w:rsid w:val="004E1644"/>
    <w:rsid w:val="004E3932"/>
    <w:rsid w:val="004F1EFC"/>
    <w:rsid w:val="004F478B"/>
    <w:rsid w:val="004F5319"/>
    <w:rsid w:val="004F644A"/>
    <w:rsid w:val="004F7202"/>
    <w:rsid w:val="00500B03"/>
    <w:rsid w:val="0050142F"/>
    <w:rsid w:val="00501D51"/>
    <w:rsid w:val="0050642B"/>
    <w:rsid w:val="00510DDC"/>
    <w:rsid w:val="00512588"/>
    <w:rsid w:val="005134E5"/>
    <w:rsid w:val="00517471"/>
    <w:rsid w:val="00520372"/>
    <w:rsid w:val="00520D06"/>
    <w:rsid w:val="00522E1C"/>
    <w:rsid w:val="00527A92"/>
    <w:rsid w:val="00531DF6"/>
    <w:rsid w:val="005435E3"/>
    <w:rsid w:val="00544FF9"/>
    <w:rsid w:val="00547570"/>
    <w:rsid w:val="00554DD0"/>
    <w:rsid w:val="00557A94"/>
    <w:rsid w:val="0056673D"/>
    <w:rsid w:val="005730FF"/>
    <w:rsid w:val="00573C2F"/>
    <w:rsid w:val="00574ABE"/>
    <w:rsid w:val="00575D1A"/>
    <w:rsid w:val="005760CB"/>
    <w:rsid w:val="00585CCB"/>
    <w:rsid w:val="005972CA"/>
    <w:rsid w:val="005A073F"/>
    <w:rsid w:val="005A1B62"/>
    <w:rsid w:val="005A4698"/>
    <w:rsid w:val="005B3111"/>
    <w:rsid w:val="005B7067"/>
    <w:rsid w:val="005B7248"/>
    <w:rsid w:val="005B7691"/>
    <w:rsid w:val="005C3F6D"/>
    <w:rsid w:val="005C5CF2"/>
    <w:rsid w:val="005D2701"/>
    <w:rsid w:val="005D5832"/>
    <w:rsid w:val="005E0921"/>
    <w:rsid w:val="005E5F21"/>
    <w:rsid w:val="005F1033"/>
    <w:rsid w:val="005F14AC"/>
    <w:rsid w:val="005F2C85"/>
    <w:rsid w:val="005F3E44"/>
    <w:rsid w:val="005F45F2"/>
    <w:rsid w:val="006007D4"/>
    <w:rsid w:val="00603821"/>
    <w:rsid w:val="00606498"/>
    <w:rsid w:val="00612449"/>
    <w:rsid w:val="00612F0A"/>
    <w:rsid w:val="006221E9"/>
    <w:rsid w:val="0062405F"/>
    <w:rsid w:val="00624488"/>
    <w:rsid w:val="00624EC8"/>
    <w:rsid w:val="00631D66"/>
    <w:rsid w:val="006337D4"/>
    <w:rsid w:val="00636254"/>
    <w:rsid w:val="006459B5"/>
    <w:rsid w:val="006529FB"/>
    <w:rsid w:val="006563A5"/>
    <w:rsid w:val="00656D7D"/>
    <w:rsid w:val="00657000"/>
    <w:rsid w:val="006679B4"/>
    <w:rsid w:val="00667CE3"/>
    <w:rsid w:val="0067148B"/>
    <w:rsid w:val="006749EE"/>
    <w:rsid w:val="006773C1"/>
    <w:rsid w:val="006773E4"/>
    <w:rsid w:val="0068482B"/>
    <w:rsid w:val="00684AB1"/>
    <w:rsid w:val="0069019D"/>
    <w:rsid w:val="00693F47"/>
    <w:rsid w:val="00696F77"/>
    <w:rsid w:val="006A4D3D"/>
    <w:rsid w:val="006A635F"/>
    <w:rsid w:val="006B0AE9"/>
    <w:rsid w:val="006B1CCE"/>
    <w:rsid w:val="006B2351"/>
    <w:rsid w:val="006B4AD4"/>
    <w:rsid w:val="006B5F2A"/>
    <w:rsid w:val="006C0A17"/>
    <w:rsid w:val="006C2B61"/>
    <w:rsid w:val="006C5A5E"/>
    <w:rsid w:val="006D1B09"/>
    <w:rsid w:val="006D2643"/>
    <w:rsid w:val="006D2747"/>
    <w:rsid w:val="006D57F6"/>
    <w:rsid w:val="006D7151"/>
    <w:rsid w:val="006E2709"/>
    <w:rsid w:val="006E3566"/>
    <w:rsid w:val="006E4298"/>
    <w:rsid w:val="006E7A3C"/>
    <w:rsid w:val="00700A1E"/>
    <w:rsid w:val="007016EE"/>
    <w:rsid w:val="007020D5"/>
    <w:rsid w:val="00703BD4"/>
    <w:rsid w:val="00707C62"/>
    <w:rsid w:val="0071485E"/>
    <w:rsid w:val="00715C19"/>
    <w:rsid w:val="00722A9B"/>
    <w:rsid w:val="00730EE3"/>
    <w:rsid w:val="00734AFA"/>
    <w:rsid w:val="00737116"/>
    <w:rsid w:val="0074619B"/>
    <w:rsid w:val="00747C6E"/>
    <w:rsid w:val="00747D6D"/>
    <w:rsid w:val="00750E68"/>
    <w:rsid w:val="00752B6B"/>
    <w:rsid w:val="007547B1"/>
    <w:rsid w:val="00755F69"/>
    <w:rsid w:val="00756888"/>
    <w:rsid w:val="00760A9B"/>
    <w:rsid w:val="00760FDA"/>
    <w:rsid w:val="007620C4"/>
    <w:rsid w:val="0076710E"/>
    <w:rsid w:val="00772987"/>
    <w:rsid w:val="00773CE4"/>
    <w:rsid w:val="0077496F"/>
    <w:rsid w:val="007755D0"/>
    <w:rsid w:val="00780516"/>
    <w:rsid w:val="007820B8"/>
    <w:rsid w:val="007821E7"/>
    <w:rsid w:val="0078250C"/>
    <w:rsid w:val="00791472"/>
    <w:rsid w:val="007961D2"/>
    <w:rsid w:val="00796456"/>
    <w:rsid w:val="00796EE3"/>
    <w:rsid w:val="007972B9"/>
    <w:rsid w:val="007A02B1"/>
    <w:rsid w:val="007A02BB"/>
    <w:rsid w:val="007A4A60"/>
    <w:rsid w:val="007A5D59"/>
    <w:rsid w:val="007A6EBA"/>
    <w:rsid w:val="007B1C09"/>
    <w:rsid w:val="007B499F"/>
    <w:rsid w:val="007B59AE"/>
    <w:rsid w:val="007B73C8"/>
    <w:rsid w:val="007C0A08"/>
    <w:rsid w:val="007C13EF"/>
    <w:rsid w:val="007C183E"/>
    <w:rsid w:val="007C46C5"/>
    <w:rsid w:val="007C5598"/>
    <w:rsid w:val="007C610F"/>
    <w:rsid w:val="007C6F6D"/>
    <w:rsid w:val="007C7090"/>
    <w:rsid w:val="007D4114"/>
    <w:rsid w:val="007D41EE"/>
    <w:rsid w:val="007D54A5"/>
    <w:rsid w:val="007D70AF"/>
    <w:rsid w:val="007E045B"/>
    <w:rsid w:val="007E065F"/>
    <w:rsid w:val="007E095F"/>
    <w:rsid w:val="007E4F2B"/>
    <w:rsid w:val="007F1E9D"/>
    <w:rsid w:val="007F32B5"/>
    <w:rsid w:val="007F4284"/>
    <w:rsid w:val="007F536A"/>
    <w:rsid w:val="007F7B59"/>
    <w:rsid w:val="008004E0"/>
    <w:rsid w:val="0080180D"/>
    <w:rsid w:val="00805DD1"/>
    <w:rsid w:val="00807A22"/>
    <w:rsid w:val="00812CFE"/>
    <w:rsid w:val="00813D1C"/>
    <w:rsid w:val="008218DE"/>
    <w:rsid w:val="0082239E"/>
    <w:rsid w:val="00823914"/>
    <w:rsid w:val="00826513"/>
    <w:rsid w:val="00826E4F"/>
    <w:rsid w:val="00846B11"/>
    <w:rsid w:val="00856AE9"/>
    <w:rsid w:val="00860F28"/>
    <w:rsid w:val="00864BC0"/>
    <w:rsid w:val="00866D0D"/>
    <w:rsid w:val="008672AC"/>
    <w:rsid w:val="0087459E"/>
    <w:rsid w:val="00875D19"/>
    <w:rsid w:val="0088387F"/>
    <w:rsid w:val="00894679"/>
    <w:rsid w:val="00895021"/>
    <w:rsid w:val="00897014"/>
    <w:rsid w:val="008A020D"/>
    <w:rsid w:val="008A29E3"/>
    <w:rsid w:val="008A4F29"/>
    <w:rsid w:val="008A5382"/>
    <w:rsid w:val="008A7A41"/>
    <w:rsid w:val="008B1966"/>
    <w:rsid w:val="008C17F0"/>
    <w:rsid w:val="008C1FD0"/>
    <w:rsid w:val="008C2EBF"/>
    <w:rsid w:val="008C46CD"/>
    <w:rsid w:val="008C5E0D"/>
    <w:rsid w:val="008C68D7"/>
    <w:rsid w:val="008E0B60"/>
    <w:rsid w:val="008E1441"/>
    <w:rsid w:val="008E312E"/>
    <w:rsid w:val="008E5643"/>
    <w:rsid w:val="008E5FB5"/>
    <w:rsid w:val="008E75F0"/>
    <w:rsid w:val="008E7C1C"/>
    <w:rsid w:val="008E7ED2"/>
    <w:rsid w:val="008F0728"/>
    <w:rsid w:val="008F2520"/>
    <w:rsid w:val="008F7955"/>
    <w:rsid w:val="0090124E"/>
    <w:rsid w:val="00903301"/>
    <w:rsid w:val="00910FB5"/>
    <w:rsid w:val="00913C65"/>
    <w:rsid w:val="00916959"/>
    <w:rsid w:val="00917E2C"/>
    <w:rsid w:val="00923EAA"/>
    <w:rsid w:val="00933D9D"/>
    <w:rsid w:val="009341C6"/>
    <w:rsid w:val="00934E16"/>
    <w:rsid w:val="0094268F"/>
    <w:rsid w:val="00942D57"/>
    <w:rsid w:val="00943AFB"/>
    <w:rsid w:val="009656E3"/>
    <w:rsid w:val="00971C2E"/>
    <w:rsid w:val="00972B8B"/>
    <w:rsid w:val="0098053D"/>
    <w:rsid w:val="00980F23"/>
    <w:rsid w:val="00980F31"/>
    <w:rsid w:val="0098536E"/>
    <w:rsid w:val="00991D9F"/>
    <w:rsid w:val="009970B2"/>
    <w:rsid w:val="009A0B22"/>
    <w:rsid w:val="009A59BC"/>
    <w:rsid w:val="009A7A84"/>
    <w:rsid w:val="009B0364"/>
    <w:rsid w:val="009B1A0C"/>
    <w:rsid w:val="009B2B09"/>
    <w:rsid w:val="009C1C61"/>
    <w:rsid w:val="009C4965"/>
    <w:rsid w:val="009C60C7"/>
    <w:rsid w:val="009D637A"/>
    <w:rsid w:val="009E20CE"/>
    <w:rsid w:val="009E5613"/>
    <w:rsid w:val="009F1E8F"/>
    <w:rsid w:val="009F678D"/>
    <w:rsid w:val="009F7FE4"/>
    <w:rsid w:val="00A0132D"/>
    <w:rsid w:val="00A016F2"/>
    <w:rsid w:val="00A1040D"/>
    <w:rsid w:val="00A10841"/>
    <w:rsid w:val="00A11F6C"/>
    <w:rsid w:val="00A17621"/>
    <w:rsid w:val="00A177E6"/>
    <w:rsid w:val="00A23913"/>
    <w:rsid w:val="00A26969"/>
    <w:rsid w:val="00A31D4B"/>
    <w:rsid w:val="00A32728"/>
    <w:rsid w:val="00A45A1F"/>
    <w:rsid w:val="00A469DA"/>
    <w:rsid w:val="00A476CB"/>
    <w:rsid w:val="00A50088"/>
    <w:rsid w:val="00A51760"/>
    <w:rsid w:val="00A53EFC"/>
    <w:rsid w:val="00A61CCB"/>
    <w:rsid w:val="00A62DC5"/>
    <w:rsid w:val="00A66D33"/>
    <w:rsid w:val="00A6763D"/>
    <w:rsid w:val="00A70FEC"/>
    <w:rsid w:val="00A71669"/>
    <w:rsid w:val="00A740F9"/>
    <w:rsid w:val="00A744F4"/>
    <w:rsid w:val="00A81A6C"/>
    <w:rsid w:val="00A85C68"/>
    <w:rsid w:val="00A87F98"/>
    <w:rsid w:val="00A92078"/>
    <w:rsid w:val="00A92AEE"/>
    <w:rsid w:val="00A934D6"/>
    <w:rsid w:val="00A951AE"/>
    <w:rsid w:val="00A95899"/>
    <w:rsid w:val="00A9642D"/>
    <w:rsid w:val="00AA0246"/>
    <w:rsid w:val="00AA1E1A"/>
    <w:rsid w:val="00AA29AB"/>
    <w:rsid w:val="00AB0B6F"/>
    <w:rsid w:val="00AB26FD"/>
    <w:rsid w:val="00AB2B82"/>
    <w:rsid w:val="00AB67D0"/>
    <w:rsid w:val="00AC4876"/>
    <w:rsid w:val="00AC6FBC"/>
    <w:rsid w:val="00AD0B7A"/>
    <w:rsid w:val="00AD2C36"/>
    <w:rsid w:val="00AD2CD5"/>
    <w:rsid w:val="00AD2FB2"/>
    <w:rsid w:val="00AD38CA"/>
    <w:rsid w:val="00AD4C25"/>
    <w:rsid w:val="00AD5B04"/>
    <w:rsid w:val="00AE01BA"/>
    <w:rsid w:val="00AE1669"/>
    <w:rsid w:val="00AE4AFD"/>
    <w:rsid w:val="00AE5472"/>
    <w:rsid w:val="00AF059E"/>
    <w:rsid w:val="00AF09A8"/>
    <w:rsid w:val="00AF0CE7"/>
    <w:rsid w:val="00AF6FB2"/>
    <w:rsid w:val="00B007A9"/>
    <w:rsid w:val="00B01116"/>
    <w:rsid w:val="00B032DF"/>
    <w:rsid w:val="00B05016"/>
    <w:rsid w:val="00B05406"/>
    <w:rsid w:val="00B120E4"/>
    <w:rsid w:val="00B13CA7"/>
    <w:rsid w:val="00B178BF"/>
    <w:rsid w:val="00B25114"/>
    <w:rsid w:val="00B2579B"/>
    <w:rsid w:val="00B26696"/>
    <w:rsid w:val="00B30416"/>
    <w:rsid w:val="00B329E8"/>
    <w:rsid w:val="00B37ACA"/>
    <w:rsid w:val="00B37ADB"/>
    <w:rsid w:val="00B44305"/>
    <w:rsid w:val="00B45908"/>
    <w:rsid w:val="00B45D39"/>
    <w:rsid w:val="00B571CF"/>
    <w:rsid w:val="00B57FB5"/>
    <w:rsid w:val="00B62959"/>
    <w:rsid w:val="00B64F2F"/>
    <w:rsid w:val="00B668C1"/>
    <w:rsid w:val="00B67D90"/>
    <w:rsid w:val="00B67EF9"/>
    <w:rsid w:val="00B73F4D"/>
    <w:rsid w:val="00B73FDB"/>
    <w:rsid w:val="00B7676B"/>
    <w:rsid w:val="00B9582D"/>
    <w:rsid w:val="00B972C8"/>
    <w:rsid w:val="00B97746"/>
    <w:rsid w:val="00BB00C3"/>
    <w:rsid w:val="00BB34AF"/>
    <w:rsid w:val="00BB4AB2"/>
    <w:rsid w:val="00BD3013"/>
    <w:rsid w:val="00BD360A"/>
    <w:rsid w:val="00BD50D2"/>
    <w:rsid w:val="00BD7510"/>
    <w:rsid w:val="00BD7FD5"/>
    <w:rsid w:val="00BE38A5"/>
    <w:rsid w:val="00BE6AAD"/>
    <w:rsid w:val="00BF1C86"/>
    <w:rsid w:val="00BF254C"/>
    <w:rsid w:val="00BF3BAB"/>
    <w:rsid w:val="00BF5057"/>
    <w:rsid w:val="00C001AE"/>
    <w:rsid w:val="00C00401"/>
    <w:rsid w:val="00C005B4"/>
    <w:rsid w:val="00C11932"/>
    <w:rsid w:val="00C13C6F"/>
    <w:rsid w:val="00C14343"/>
    <w:rsid w:val="00C239EB"/>
    <w:rsid w:val="00C2564F"/>
    <w:rsid w:val="00C25E36"/>
    <w:rsid w:val="00C2641F"/>
    <w:rsid w:val="00C279FA"/>
    <w:rsid w:val="00C30CB8"/>
    <w:rsid w:val="00C338F1"/>
    <w:rsid w:val="00C34695"/>
    <w:rsid w:val="00C3566F"/>
    <w:rsid w:val="00C403B5"/>
    <w:rsid w:val="00C42BA2"/>
    <w:rsid w:val="00C52CA5"/>
    <w:rsid w:val="00C551F6"/>
    <w:rsid w:val="00C552BA"/>
    <w:rsid w:val="00C57167"/>
    <w:rsid w:val="00C57416"/>
    <w:rsid w:val="00C64C59"/>
    <w:rsid w:val="00C66B94"/>
    <w:rsid w:val="00C704F7"/>
    <w:rsid w:val="00C76893"/>
    <w:rsid w:val="00C76C7E"/>
    <w:rsid w:val="00C812F7"/>
    <w:rsid w:val="00C820F1"/>
    <w:rsid w:val="00C84668"/>
    <w:rsid w:val="00CA0659"/>
    <w:rsid w:val="00CA3BE3"/>
    <w:rsid w:val="00CA62A3"/>
    <w:rsid w:val="00CA7ECB"/>
    <w:rsid w:val="00CB0B08"/>
    <w:rsid w:val="00CB2FF5"/>
    <w:rsid w:val="00CB38BF"/>
    <w:rsid w:val="00CB694F"/>
    <w:rsid w:val="00CC577E"/>
    <w:rsid w:val="00CC59E9"/>
    <w:rsid w:val="00CC65E8"/>
    <w:rsid w:val="00CD21CC"/>
    <w:rsid w:val="00CD6895"/>
    <w:rsid w:val="00CD6BCF"/>
    <w:rsid w:val="00CD7B60"/>
    <w:rsid w:val="00CE1510"/>
    <w:rsid w:val="00CE66B3"/>
    <w:rsid w:val="00CF1D7B"/>
    <w:rsid w:val="00CF2FC7"/>
    <w:rsid w:val="00CF5DB6"/>
    <w:rsid w:val="00D00E08"/>
    <w:rsid w:val="00D027B3"/>
    <w:rsid w:val="00D027E0"/>
    <w:rsid w:val="00D02FA3"/>
    <w:rsid w:val="00D03F0E"/>
    <w:rsid w:val="00D07148"/>
    <w:rsid w:val="00D13BD1"/>
    <w:rsid w:val="00D15144"/>
    <w:rsid w:val="00D15CA3"/>
    <w:rsid w:val="00D16D11"/>
    <w:rsid w:val="00D17C4D"/>
    <w:rsid w:val="00D22AA3"/>
    <w:rsid w:val="00D23F36"/>
    <w:rsid w:val="00D2449D"/>
    <w:rsid w:val="00D26E60"/>
    <w:rsid w:val="00D30C80"/>
    <w:rsid w:val="00D317A3"/>
    <w:rsid w:val="00D40372"/>
    <w:rsid w:val="00D40550"/>
    <w:rsid w:val="00D42DB0"/>
    <w:rsid w:val="00D43692"/>
    <w:rsid w:val="00D462E5"/>
    <w:rsid w:val="00D46B8C"/>
    <w:rsid w:val="00D500D3"/>
    <w:rsid w:val="00D505B4"/>
    <w:rsid w:val="00D5530E"/>
    <w:rsid w:val="00D60B49"/>
    <w:rsid w:val="00D60FEF"/>
    <w:rsid w:val="00D6229F"/>
    <w:rsid w:val="00D66C12"/>
    <w:rsid w:val="00D72216"/>
    <w:rsid w:val="00D7336D"/>
    <w:rsid w:val="00D73878"/>
    <w:rsid w:val="00D74B1E"/>
    <w:rsid w:val="00D75A11"/>
    <w:rsid w:val="00D81C6B"/>
    <w:rsid w:val="00D82182"/>
    <w:rsid w:val="00D9312D"/>
    <w:rsid w:val="00D93F51"/>
    <w:rsid w:val="00DA1450"/>
    <w:rsid w:val="00DA2A25"/>
    <w:rsid w:val="00DA70BC"/>
    <w:rsid w:val="00DB0C4B"/>
    <w:rsid w:val="00DB4C2F"/>
    <w:rsid w:val="00DB5523"/>
    <w:rsid w:val="00DB6B36"/>
    <w:rsid w:val="00DC0DD6"/>
    <w:rsid w:val="00DC328F"/>
    <w:rsid w:val="00DC3E78"/>
    <w:rsid w:val="00DC64C3"/>
    <w:rsid w:val="00DD059A"/>
    <w:rsid w:val="00DD19BE"/>
    <w:rsid w:val="00DD3598"/>
    <w:rsid w:val="00DD5224"/>
    <w:rsid w:val="00DE0653"/>
    <w:rsid w:val="00DF35AD"/>
    <w:rsid w:val="00DF6134"/>
    <w:rsid w:val="00E012D0"/>
    <w:rsid w:val="00E027F4"/>
    <w:rsid w:val="00E05407"/>
    <w:rsid w:val="00E1145D"/>
    <w:rsid w:val="00E12DD3"/>
    <w:rsid w:val="00E13815"/>
    <w:rsid w:val="00E13CA9"/>
    <w:rsid w:val="00E143D5"/>
    <w:rsid w:val="00E148AA"/>
    <w:rsid w:val="00E14AD0"/>
    <w:rsid w:val="00E16DFB"/>
    <w:rsid w:val="00E22CF1"/>
    <w:rsid w:val="00E35205"/>
    <w:rsid w:val="00E37768"/>
    <w:rsid w:val="00E37935"/>
    <w:rsid w:val="00E37EF9"/>
    <w:rsid w:val="00E37FF0"/>
    <w:rsid w:val="00E40775"/>
    <w:rsid w:val="00E40888"/>
    <w:rsid w:val="00E41E06"/>
    <w:rsid w:val="00E433F5"/>
    <w:rsid w:val="00E44FB3"/>
    <w:rsid w:val="00E51146"/>
    <w:rsid w:val="00E548E4"/>
    <w:rsid w:val="00E54BF9"/>
    <w:rsid w:val="00E62748"/>
    <w:rsid w:val="00E71089"/>
    <w:rsid w:val="00E742F8"/>
    <w:rsid w:val="00E81BED"/>
    <w:rsid w:val="00E822B2"/>
    <w:rsid w:val="00E84327"/>
    <w:rsid w:val="00E85789"/>
    <w:rsid w:val="00E85B48"/>
    <w:rsid w:val="00E8665F"/>
    <w:rsid w:val="00E92E16"/>
    <w:rsid w:val="00EA13C2"/>
    <w:rsid w:val="00EA4827"/>
    <w:rsid w:val="00EA4E2D"/>
    <w:rsid w:val="00EA558C"/>
    <w:rsid w:val="00EA7F03"/>
    <w:rsid w:val="00EB1A6C"/>
    <w:rsid w:val="00EB2921"/>
    <w:rsid w:val="00EC0912"/>
    <w:rsid w:val="00EC1C7B"/>
    <w:rsid w:val="00EC1F16"/>
    <w:rsid w:val="00EC594E"/>
    <w:rsid w:val="00ED1613"/>
    <w:rsid w:val="00EE1124"/>
    <w:rsid w:val="00EE6590"/>
    <w:rsid w:val="00EE675C"/>
    <w:rsid w:val="00EE7566"/>
    <w:rsid w:val="00EF00E4"/>
    <w:rsid w:val="00EF3594"/>
    <w:rsid w:val="00EF35F4"/>
    <w:rsid w:val="00EF6AC0"/>
    <w:rsid w:val="00EF70D0"/>
    <w:rsid w:val="00F00715"/>
    <w:rsid w:val="00F00731"/>
    <w:rsid w:val="00F01EAF"/>
    <w:rsid w:val="00F03E01"/>
    <w:rsid w:val="00F049C1"/>
    <w:rsid w:val="00F06694"/>
    <w:rsid w:val="00F07FCC"/>
    <w:rsid w:val="00F115EF"/>
    <w:rsid w:val="00F124C9"/>
    <w:rsid w:val="00F205A1"/>
    <w:rsid w:val="00F26771"/>
    <w:rsid w:val="00F317BB"/>
    <w:rsid w:val="00F3429D"/>
    <w:rsid w:val="00F34CEA"/>
    <w:rsid w:val="00F37131"/>
    <w:rsid w:val="00F42BEF"/>
    <w:rsid w:val="00F43AB9"/>
    <w:rsid w:val="00F45BCE"/>
    <w:rsid w:val="00F51994"/>
    <w:rsid w:val="00F53418"/>
    <w:rsid w:val="00F53DA0"/>
    <w:rsid w:val="00F54C65"/>
    <w:rsid w:val="00F54EEC"/>
    <w:rsid w:val="00F57F13"/>
    <w:rsid w:val="00F706FA"/>
    <w:rsid w:val="00F73A9F"/>
    <w:rsid w:val="00F77858"/>
    <w:rsid w:val="00F90483"/>
    <w:rsid w:val="00F9087C"/>
    <w:rsid w:val="00F951C2"/>
    <w:rsid w:val="00F95905"/>
    <w:rsid w:val="00F97DE5"/>
    <w:rsid w:val="00FA2021"/>
    <w:rsid w:val="00FB0984"/>
    <w:rsid w:val="00FB3D77"/>
    <w:rsid w:val="00FC0DCF"/>
    <w:rsid w:val="00FC2287"/>
    <w:rsid w:val="00FC33A1"/>
    <w:rsid w:val="00FD170B"/>
    <w:rsid w:val="00FD2A00"/>
    <w:rsid w:val="00FD47E3"/>
    <w:rsid w:val="00FD4E08"/>
    <w:rsid w:val="00FD532A"/>
    <w:rsid w:val="00FD5981"/>
    <w:rsid w:val="00FD6DE2"/>
    <w:rsid w:val="00FD7318"/>
    <w:rsid w:val="00FE27EC"/>
    <w:rsid w:val="00FF796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C6D32"/>
  <w15:docId w15:val="{BC33E0D2-A644-4230-B586-876DD1B8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1AE"/>
    <w:rPr>
      <w:rFonts w:ascii="Antiqua" w:hAnsi="Antiqua"/>
      <w:sz w:val="26"/>
      <w:lang w:eastAsia="ru-RU"/>
    </w:rPr>
  </w:style>
  <w:style w:type="paragraph" w:styleId="1">
    <w:name w:val="heading 1"/>
    <w:basedOn w:val="a"/>
    <w:next w:val="a"/>
    <w:qFormat/>
    <w:rsid w:val="00F115EF"/>
    <w:pPr>
      <w:keepNext/>
      <w:spacing w:before="240"/>
      <w:ind w:left="567"/>
      <w:outlineLvl w:val="0"/>
    </w:pPr>
    <w:rPr>
      <w:b/>
      <w:smallCaps/>
      <w:sz w:val="28"/>
    </w:rPr>
  </w:style>
  <w:style w:type="paragraph" w:styleId="2">
    <w:name w:val="heading 2"/>
    <w:basedOn w:val="a"/>
    <w:next w:val="a"/>
    <w:qFormat/>
    <w:rsid w:val="00F115EF"/>
    <w:pPr>
      <w:keepNext/>
      <w:spacing w:before="120"/>
      <w:ind w:left="567"/>
      <w:outlineLvl w:val="1"/>
    </w:pPr>
    <w:rPr>
      <w:b/>
    </w:rPr>
  </w:style>
  <w:style w:type="paragraph" w:styleId="3">
    <w:name w:val="heading 3"/>
    <w:basedOn w:val="a"/>
    <w:next w:val="a"/>
    <w:link w:val="30"/>
    <w:qFormat/>
    <w:rsid w:val="00F115EF"/>
    <w:pPr>
      <w:keepNext/>
      <w:spacing w:before="120"/>
      <w:ind w:left="567"/>
      <w:outlineLvl w:val="2"/>
    </w:pPr>
    <w:rPr>
      <w:b/>
      <w:i/>
    </w:rPr>
  </w:style>
  <w:style w:type="paragraph" w:styleId="4">
    <w:name w:val="heading 4"/>
    <w:basedOn w:val="a"/>
    <w:next w:val="a"/>
    <w:qFormat/>
    <w:rsid w:val="00F115EF"/>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115EF"/>
    <w:pPr>
      <w:tabs>
        <w:tab w:val="center" w:pos="4153"/>
        <w:tab w:val="right" w:pos="8306"/>
      </w:tabs>
    </w:pPr>
  </w:style>
  <w:style w:type="paragraph" w:customStyle="1" w:styleId="a5">
    <w:name w:val="Нормальний текст"/>
    <w:basedOn w:val="a"/>
    <w:rsid w:val="00F115EF"/>
    <w:pPr>
      <w:spacing w:before="120"/>
      <w:ind w:firstLine="567"/>
    </w:pPr>
  </w:style>
  <w:style w:type="paragraph" w:customStyle="1" w:styleId="a6">
    <w:name w:val="Шапка документу"/>
    <w:basedOn w:val="a"/>
    <w:rsid w:val="00F115EF"/>
    <w:pPr>
      <w:keepNext/>
      <w:keepLines/>
      <w:spacing w:after="240"/>
      <w:ind w:left="4536"/>
      <w:jc w:val="center"/>
    </w:pPr>
  </w:style>
  <w:style w:type="paragraph" w:styleId="a7">
    <w:name w:val="header"/>
    <w:basedOn w:val="a"/>
    <w:rsid w:val="00F115EF"/>
    <w:pPr>
      <w:tabs>
        <w:tab w:val="center" w:pos="4153"/>
        <w:tab w:val="right" w:pos="8306"/>
      </w:tabs>
    </w:pPr>
  </w:style>
  <w:style w:type="paragraph" w:customStyle="1" w:styleId="10">
    <w:name w:val="Підпис1"/>
    <w:basedOn w:val="a"/>
    <w:rsid w:val="00F115EF"/>
    <w:pPr>
      <w:keepLines/>
      <w:tabs>
        <w:tab w:val="center" w:pos="2268"/>
        <w:tab w:val="left" w:pos="6804"/>
      </w:tabs>
      <w:spacing w:before="360"/>
    </w:pPr>
    <w:rPr>
      <w:b/>
      <w:position w:val="-48"/>
    </w:rPr>
  </w:style>
  <w:style w:type="paragraph" w:customStyle="1" w:styleId="a8">
    <w:name w:val="Глава документу"/>
    <w:basedOn w:val="a"/>
    <w:next w:val="a"/>
    <w:rsid w:val="00F115EF"/>
    <w:pPr>
      <w:keepNext/>
      <w:keepLines/>
      <w:spacing w:before="120" w:after="120"/>
      <w:jc w:val="center"/>
    </w:pPr>
  </w:style>
  <w:style w:type="paragraph" w:customStyle="1" w:styleId="a9">
    <w:name w:val="Герб"/>
    <w:basedOn w:val="a"/>
    <w:rsid w:val="00F115EF"/>
    <w:pPr>
      <w:keepNext/>
      <w:keepLines/>
      <w:jc w:val="center"/>
    </w:pPr>
    <w:rPr>
      <w:sz w:val="144"/>
      <w:lang w:val="en-US"/>
    </w:rPr>
  </w:style>
  <w:style w:type="paragraph" w:customStyle="1" w:styleId="aa">
    <w:name w:val="Установа"/>
    <w:basedOn w:val="a"/>
    <w:rsid w:val="00F115EF"/>
    <w:pPr>
      <w:keepNext/>
      <w:keepLines/>
      <w:spacing w:before="120"/>
      <w:jc w:val="center"/>
    </w:pPr>
    <w:rPr>
      <w:b/>
      <w:sz w:val="40"/>
    </w:rPr>
  </w:style>
  <w:style w:type="paragraph" w:customStyle="1" w:styleId="ab">
    <w:name w:val="Вид документа"/>
    <w:basedOn w:val="aa"/>
    <w:next w:val="a"/>
    <w:rsid w:val="00F115EF"/>
    <w:pPr>
      <w:spacing w:before="360" w:after="240"/>
    </w:pPr>
    <w:rPr>
      <w:spacing w:val="20"/>
      <w:sz w:val="26"/>
    </w:rPr>
  </w:style>
  <w:style w:type="paragraph" w:customStyle="1" w:styleId="ac">
    <w:name w:val="Час та місце"/>
    <w:basedOn w:val="a"/>
    <w:rsid w:val="00F115EF"/>
    <w:pPr>
      <w:keepNext/>
      <w:keepLines/>
      <w:spacing w:before="120" w:after="240"/>
      <w:jc w:val="center"/>
    </w:pPr>
  </w:style>
  <w:style w:type="paragraph" w:customStyle="1" w:styleId="ad">
    <w:name w:val="Назва документа"/>
    <w:basedOn w:val="a"/>
    <w:next w:val="a5"/>
    <w:rsid w:val="00F115EF"/>
    <w:pPr>
      <w:keepNext/>
      <w:keepLines/>
      <w:spacing w:before="240" w:after="240"/>
      <w:jc w:val="center"/>
    </w:pPr>
    <w:rPr>
      <w:b/>
    </w:rPr>
  </w:style>
  <w:style w:type="paragraph" w:customStyle="1" w:styleId="NormalText">
    <w:name w:val="Normal Text"/>
    <w:basedOn w:val="a"/>
    <w:rsid w:val="00F115EF"/>
    <w:pPr>
      <w:ind w:firstLine="567"/>
      <w:jc w:val="both"/>
    </w:pPr>
  </w:style>
  <w:style w:type="paragraph" w:customStyle="1" w:styleId="ShapkaDocumentu">
    <w:name w:val="Shapka Documentu"/>
    <w:basedOn w:val="NormalText"/>
    <w:rsid w:val="00F115EF"/>
    <w:pPr>
      <w:keepNext/>
      <w:keepLines/>
      <w:spacing w:after="240"/>
      <w:ind w:left="3969" w:firstLine="0"/>
      <w:jc w:val="center"/>
    </w:pPr>
  </w:style>
  <w:style w:type="paragraph" w:styleId="ae">
    <w:name w:val="List Paragraph"/>
    <w:basedOn w:val="a"/>
    <w:uiPriority w:val="99"/>
    <w:qFormat/>
    <w:rsid w:val="00C13C6F"/>
    <w:pPr>
      <w:ind w:left="720"/>
      <w:contextualSpacing/>
    </w:pPr>
    <w:rPr>
      <w:rFonts w:ascii="Calibri" w:hAnsi="Calibri"/>
      <w:sz w:val="24"/>
      <w:szCs w:val="24"/>
      <w:lang w:val="en-US" w:eastAsia="en-US"/>
    </w:rPr>
  </w:style>
  <w:style w:type="table" w:styleId="af">
    <w:name w:val="Table Grid"/>
    <w:basedOn w:val="a1"/>
    <w:uiPriority w:val="99"/>
    <w:rsid w:val="00C13C6F"/>
    <w:rPr>
      <w:rFonts w:ascii="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B329E8"/>
    <w:rPr>
      <w:rFonts w:ascii="Antiqua" w:hAnsi="Antiqua"/>
      <w:b/>
      <w:i/>
      <w:sz w:val="26"/>
      <w:lang w:eastAsia="ru-RU"/>
    </w:rPr>
  </w:style>
  <w:style w:type="paragraph" w:styleId="af0">
    <w:name w:val="footnote text"/>
    <w:basedOn w:val="a"/>
    <w:link w:val="af1"/>
    <w:uiPriority w:val="99"/>
    <w:semiHidden/>
    <w:unhideWhenUsed/>
    <w:rsid w:val="00A66D33"/>
    <w:rPr>
      <w:sz w:val="20"/>
    </w:rPr>
  </w:style>
  <w:style w:type="character" w:customStyle="1" w:styleId="af1">
    <w:name w:val="Текст сноски Знак"/>
    <w:link w:val="af0"/>
    <w:uiPriority w:val="99"/>
    <w:semiHidden/>
    <w:rsid w:val="00A66D33"/>
    <w:rPr>
      <w:rFonts w:ascii="Antiqua" w:hAnsi="Antiqua"/>
      <w:lang w:eastAsia="ru-RU"/>
    </w:rPr>
  </w:style>
  <w:style w:type="character" w:styleId="af2">
    <w:name w:val="footnote reference"/>
    <w:uiPriority w:val="99"/>
    <w:rsid w:val="00E8665F"/>
    <w:rPr>
      <w:rFonts w:cs="Times New Roman"/>
      <w:vertAlign w:val="superscript"/>
    </w:rPr>
  </w:style>
  <w:style w:type="paragraph" w:styleId="af3">
    <w:name w:val="Balloon Text"/>
    <w:basedOn w:val="a"/>
    <w:link w:val="af4"/>
    <w:uiPriority w:val="99"/>
    <w:semiHidden/>
    <w:unhideWhenUsed/>
    <w:rsid w:val="00C11932"/>
    <w:rPr>
      <w:rFonts w:ascii="Tahoma" w:hAnsi="Tahoma" w:cs="Tahoma"/>
      <w:sz w:val="16"/>
      <w:szCs w:val="16"/>
    </w:rPr>
  </w:style>
  <w:style w:type="character" w:customStyle="1" w:styleId="af4">
    <w:name w:val="Текст выноски Знак"/>
    <w:basedOn w:val="a0"/>
    <w:link w:val="af3"/>
    <w:uiPriority w:val="99"/>
    <w:semiHidden/>
    <w:rsid w:val="00C11932"/>
    <w:rPr>
      <w:rFonts w:ascii="Tahoma" w:hAnsi="Tahoma" w:cs="Tahoma"/>
      <w:sz w:val="16"/>
      <w:szCs w:val="16"/>
      <w:lang w:eastAsia="ru-RU"/>
    </w:rPr>
  </w:style>
  <w:style w:type="character" w:styleId="af5">
    <w:name w:val="annotation reference"/>
    <w:basedOn w:val="a0"/>
    <w:uiPriority w:val="99"/>
    <w:semiHidden/>
    <w:unhideWhenUsed/>
    <w:rsid w:val="0076710E"/>
    <w:rPr>
      <w:sz w:val="16"/>
      <w:szCs w:val="16"/>
    </w:rPr>
  </w:style>
  <w:style w:type="paragraph" w:styleId="af6">
    <w:name w:val="annotation text"/>
    <w:basedOn w:val="a"/>
    <w:link w:val="af7"/>
    <w:uiPriority w:val="99"/>
    <w:semiHidden/>
    <w:unhideWhenUsed/>
    <w:rsid w:val="0076710E"/>
    <w:rPr>
      <w:sz w:val="20"/>
    </w:rPr>
  </w:style>
  <w:style w:type="character" w:customStyle="1" w:styleId="af7">
    <w:name w:val="Текст примечания Знак"/>
    <w:basedOn w:val="a0"/>
    <w:link w:val="af6"/>
    <w:uiPriority w:val="99"/>
    <w:semiHidden/>
    <w:rsid w:val="0076710E"/>
    <w:rPr>
      <w:rFonts w:ascii="Antiqua" w:hAnsi="Antiqua"/>
      <w:lang w:eastAsia="ru-RU"/>
    </w:rPr>
  </w:style>
  <w:style w:type="paragraph" w:styleId="af8">
    <w:name w:val="annotation subject"/>
    <w:basedOn w:val="af6"/>
    <w:next w:val="af6"/>
    <w:link w:val="af9"/>
    <w:uiPriority w:val="99"/>
    <w:semiHidden/>
    <w:unhideWhenUsed/>
    <w:rsid w:val="0076710E"/>
    <w:rPr>
      <w:b/>
      <w:bCs/>
    </w:rPr>
  </w:style>
  <w:style w:type="character" w:customStyle="1" w:styleId="af9">
    <w:name w:val="Тема примечания Знак"/>
    <w:basedOn w:val="af7"/>
    <w:link w:val="af8"/>
    <w:uiPriority w:val="99"/>
    <w:semiHidden/>
    <w:rsid w:val="0076710E"/>
    <w:rPr>
      <w:rFonts w:ascii="Antiqua" w:hAnsi="Antiqua"/>
      <w:b/>
      <w:bCs/>
      <w:lang w:eastAsia="ru-RU"/>
    </w:rPr>
  </w:style>
  <w:style w:type="character" w:customStyle="1" w:styleId="a4">
    <w:name w:val="Нижний колонтитул Знак"/>
    <w:basedOn w:val="a0"/>
    <w:link w:val="a3"/>
    <w:uiPriority w:val="99"/>
    <w:rsid w:val="00E05407"/>
    <w:rPr>
      <w:rFonts w:ascii="Antiqua" w:hAnsi="Antiqua"/>
      <w:sz w:val="26"/>
      <w:lang w:eastAsia="ru-RU"/>
    </w:rPr>
  </w:style>
  <w:style w:type="paragraph" w:customStyle="1" w:styleId="bulletlist1">
    <w:name w:val="bullet list 1"/>
    <w:basedOn w:val="a"/>
    <w:link w:val="bulletlist1Car"/>
    <w:qFormat/>
    <w:rsid w:val="00A11F6C"/>
    <w:pPr>
      <w:widowControl w:val="0"/>
      <w:spacing w:before="120" w:after="120" w:line="276" w:lineRule="auto"/>
      <w:ind w:right="425"/>
      <w:jc w:val="both"/>
    </w:pPr>
    <w:rPr>
      <w:rFonts w:ascii="Arial" w:hAnsi="Arial" w:cs="Arial"/>
      <w:sz w:val="20"/>
      <w:lang w:bidi="uk-UA"/>
    </w:rPr>
  </w:style>
  <w:style w:type="character" w:customStyle="1" w:styleId="bulletlist1Car">
    <w:name w:val="bullet list 1 Car"/>
    <w:link w:val="bulletlist1"/>
    <w:rsid w:val="00A11F6C"/>
    <w:rPr>
      <w:rFonts w:ascii="Arial" w:hAnsi="Arial" w:cs="Arial"/>
      <w:lang w:bidi="uk-UA"/>
    </w:rPr>
  </w:style>
  <w:style w:type="character" w:styleId="afa">
    <w:name w:val="Hyperlink"/>
    <w:basedOn w:val="a0"/>
    <w:uiPriority w:val="99"/>
    <w:unhideWhenUsed/>
    <w:rsid w:val="00752B6B"/>
    <w:rPr>
      <w:color w:val="0000FF" w:themeColor="hyperlink"/>
      <w:u w:val="single"/>
    </w:rPr>
  </w:style>
  <w:style w:type="paragraph" w:styleId="afb">
    <w:name w:val="Revision"/>
    <w:hidden/>
    <w:uiPriority w:val="99"/>
    <w:semiHidden/>
    <w:rsid w:val="00472540"/>
    <w:rPr>
      <w:rFonts w:ascii="Antiqua" w:hAnsi="Antiqua"/>
      <w:sz w:val="26"/>
      <w:lang w:eastAsia="ru-RU"/>
    </w:rPr>
  </w:style>
  <w:style w:type="character" w:customStyle="1" w:styleId="20">
    <w:name w:val="Основной текст (2)_"/>
    <w:basedOn w:val="a0"/>
    <w:link w:val="21"/>
    <w:rsid w:val="00CB0B08"/>
    <w:rPr>
      <w:rFonts w:ascii="Arial" w:eastAsia="Arial" w:hAnsi="Arial" w:cs="Arial"/>
      <w:sz w:val="22"/>
      <w:szCs w:val="22"/>
      <w:shd w:val="clear" w:color="auto" w:fill="FFFFFF"/>
    </w:rPr>
  </w:style>
  <w:style w:type="character" w:customStyle="1" w:styleId="2Exact">
    <w:name w:val="Подпись к таблице (2) Exact"/>
    <w:basedOn w:val="a0"/>
    <w:link w:val="22"/>
    <w:rsid w:val="00CB0B08"/>
    <w:rPr>
      <w:rFonts w:ascii="Arial" w:eastAsia="Arial" w:hAnsi="Arial" w:cs="Arial"/>
      <w:sz w:val="14"/>
      <w:szCs w:val="14"/>
      <w:shd w:val="clear" w:color="auto" w:fill="FFFFFF"/>
    </w:rPr>
  </w:style>
  <w:style w:type="paragraph" w:customStyle="1" w:styleId="21">
    <w:name w:val="Основной текст (2)"/>
    <w:basedOn w:val="a"/>
    <w:link w:val="20"/>
    <w:rsid w:val="00CB0B08"/>
    <w:pPr>
      <w:widowControl w:val="0"/>
      <w:shd w:val="clear" w:color="auto" w:fill="FFFFFF"/>
      <w:spacing w:after="480" w:line="274" w:lineRule="exact"/>
      <w:ind w:hanging="700"/>
      <w:jc w:val="center"/>
    </w:pPr>
    <w:rPr>
      <w:rFonts w:ascii="Arial" w:eastAsia="Arial" w:hAnsi="Arial" w:cs="Arial"/>
      <w:sz w:val="22"/>
      <w:szCs w:val="22"/>
      <w:lang w:eastAsia="uk-UA"/>
    </w:rPr>
  </w:style>
  <w:style w:type="paragraph" w:customStyle="1" w:styleId="22">
    <w:name w:val="Подпись к таблице (2)"/>
    <w:basedOn w:val="a"/>
    <w:link w:val="2Exact"/>
    <w:rsid w:val="00CB0B08"/>
    <w:pPr>
      <w:widowControl w:val="0"/>
      <w:shd w:val="clear" w:color="auto" w:fill="FFFFFF"/>
      <w:spacing w:line="158" w:lineRule="exact"/>
      <w:jc w:val="center"/>
    </w:pPr>
    <w:rPr>
      <w:rFonts w:ascii="Arial" w:eastAsia="Arial" w:hAnsi="Arial" w:cs="Arial"/>
      <w:sz w:val="14"/>
      <w:szCs w:val="14"/>
      <w:lang w:eastAsia="uk-UA"/>
    </w:rPr>
  </w:style>
  <w:style w:type="paragraph" w:styleId="afc">
    <w:name w:val="No Spacing"/>
    <w:uiPriority w:val="1"/>
    <w:qFormat/>
    <w:rsid w:val="000A132D"/>
    <w:rPr>
      <w:rFonts w:ascii="Antiqua" w:hAnsi="Antiqua"/>
      <w:sz w:val="26"/>
      <w:lang w:eastAsia="ru-RU"/>
    </w:rPr>
  </w:style>
  <w:style w:type="paragraph" w:customStyle="1" w:styleId="afd">
    <w:name w:val="Текстовый блок"/>
    <w:uiPriority w:val="99"/>
    <w:rsid w:val="00B64F2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eastAsia="Arial Unicode MS" w:hAnsi="Helvetica Neue" w:cs="Helvetica Neue"/>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485182">
      <w:bodyDiv w:val="1"/>
      <w:marLeft w:val="0"/>
      <w:marRight w:val="0"/>
      <w:marTop w:val="0"/>
      <w:marBottom w:val="0"/>
      <w:divBdr>
        <w:top w:val="none" w:sz="0" w:space="0" w:color="auto"/>
        <w:left w:val="none" w:sz="0" w:space="0" w:color="auto"/>
        <w:bottom w:val="none" w:sz="0" w:space="0" w:color="auto"/>
        <w:right w:val="none" w:sz="0" w:space="0" w:color="auto"/>
      </w:divBdr>
    </w:div>
    <w:div w:id="872696536">
      <w:bodyDiv w:val="1"/>
      <w:marLeft w:val="0"/>
      <w:marRight w:val="0"/>
      <w:marTop w:val="0"/>
      <w:marBottom w:val="0"/>
      <w:divBdr>
        <w:top w:val="none" w:sz="0" w:space="0" w:color="auto"/>
        <w:left w:val="none" w:sz="0" w:space="0" w:color="auto"/>
        <w:bottom w:val="none" w:sz="0" w:space="0" w:color="auto"/>
        <w:right w:val="none" w:sz="0" w:space="0" w:color="auto"/>
      </w:divBdr>
    </w:div>
    <w:div w:id="143474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himkus@menr.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7DA4C-CFAC-4354-BB29-2CF8F0F3B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2253</Words>
  <Characters>12848</Characters>
  <Application>Microsoft Office Word</Application>
  <DocSecurity>0</DocSecurity>
  <Lines>107</Lines>
  <Paragraphs>30</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vt:lpstr>
      <vt:lpstr>£</vt:lpstr>
      <vt:lpstr>£</vt:lpstr>
    </vt:vector>
  </TitlesOfParts>
  <Company>KMU</Company>
  <LinksUpToDate>false</LinksUpToDate>
  <CharactersWithSpaces>15071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1-1</dc:creator>
  <cp:lastModifiedBy>expertuser1</cp:lastModifiedBy>
  <cp:revision>5</cp:revision>
  <cp:lastPrinted>2018-09-14T14:24:00Z</cp:lastPrinted>
  <dcterms:created xsi:type="dcterms:W3CDTF">2019-05-28T12:26:00Z</dcterms:created>
  <dcterms:modified xsi:type="dcterms:W3CDTF">2019-06-04T13:17:00Z</dcterms:modified>
</cp:coreProperties>
</file>