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AD233E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1075949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884060">
        <w:rPr>
          <w:b/>
          <w:sz w:val="20"/>
          <w:szCs w:val="20"/>
          <w:lang w:val="uk-UA"/>
        </w:rPr>
        <w:t>28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884060">
        <w:rPr>
          <w:b/>
          <w:sz w:val="20"/>
          <w:szCs w:val="20"/>
          <w:lang w:val="uk-UA"/>
        </w:rPr>
        <w:t>09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241D09" w:rsidRDefault="00241D09" w:rsidP="00241D09">
      <w:pPr>
        <w:tabs>
          <w:tab w:val="left" w:pos="709"/>
        </w:tabs>
        <w:ind w:left="142" w:firstLine="992"/>
        <w:jc w:val="both"/>
        <w:rPr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>Розглянувши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 w:eastAsia="en-US"/>
        </w:rPr>
        <w:t xml:space="preserve">проєкт рішення </w:t>
      </w:r>
      <w:r w:rsidRPr="00480432">
        <w:rPr>
          <w:b/>
          <w:bCs/>
          <w:sz w:val="28"/>
          <w:szCs w:val="28"/>
          <w:lang w:val="uk-UA" w:eastAsia="en-US"/>
        </w:rPr>
        <w:t>«</w:t>
      </w:r>
      <w:r w:rsidRPr="00C040B0">
        <w:rPr>
          <w:b/>
          <w:sz w:val="28"/>
          <w:szCs w:val="28"/>
          <w:lang w:val="uk-UA" w:eastAsia="en-US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</w:t>
      </w:r>
      <w:r>
        <w:rPr>
          <w:b/>
          <w:sz w:val="28"/>
          <w:szCs w:val="28"/>
          <w:lang w:val="uk-UA" w:eastAsia="en-US"/>
        </w:rPr>
        <w:t>ьної громади на 2021-2023 роки</w:t>
      </w:r>
      <w:r w:rsidRPr="00480432">
        <w:rPr>
          <w:b/>
          <w:bCs/>
          <w:sz w:val="28"/>
          <w:szCs w:val="28"/>
          <w:lang w:val="uk-UA" w:eastAsia="en-US"/>
        </w:rPr>
        <w:t>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Pr="005D0E48">
        <w:rPr>
          <w:i/>
          <w:sz w:val="28"/>
          <w:szCs w:val="20"/>
          <w:lang w:val="uk-UA"/>
        </w:rPr>
        <w:t xml:space="preserve">підтримала </w:t>
      </w:r>
      <w:r>
        <w:rPr>
          <w:sz w:val="28"/>
          <w:szCs w:val="20"/>
          <w:lang w:val="uk-UA"/>
        </w:rPr>
        <w:t xml:space="preserve">вказаний проєкт рішення та </w:t>
      </w:r>
      <w:r>
        <w:rPr>
          <w:i/>
          <w:sz w:val="28"/>
          <w:szCs w:val="28"/>
          <w:lang w:val="uk-UA" w:eastAsia="en-US"/>
        </w:rPr>
        <w:t>рекомендує</w:t>
      </w:r>
      <w:r>
        <w:rPr>
          <w:sz w:val="28"/>
          <w:szCs w:val="28"/>
          <w:lang w:val="uk-UA" w:eastAsia="en-US"/>
        </w:rPr>
        <w:t>:</w:t>
      </w:r>
    </w:p>
    <w:p w:rsidR="00241D09" w:rsidRDefault="00241D09" w:rsidP="00241D09">
      <w:pPr>
        <w:tabs>
          <w:tab w:val="left" w:pos="709"/>
        </w:tabs>
        <w:ind w:left="142" w:firstLine="992"/>
        <w:jc w:val="both"/>
        <w:rPr>
          <w:sz w:val="28"/>
          <w:szCs w:val="28"/>
          <w:lang w:val="uk-UA" w:eastAsia="en-US"/>
        </w:rPr>
      </w:pPr>
    </w:p>
    <w:p w:rsidR="00AD233E" w:rsidRDefault="00AD233E" w:rsidP="00AD233E">
      <w:pPr>
        <w:numPr>
          <w:ilvl w:val="0"/>
          <w:numId w:val="23"/>
        </w:numPr>
        <w:tabs>
          <w:tab w:val="left" w:pos="993"/>
        </w:tabs>
        <w:ind w:left="142" w:firstLine="425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D90049">
        <w:rPr>
          <w:rFonts w:eastAsia="SimSun"/>
          <w:i/>
          <w:kern w:val="2"/>
          <w:sz w:val="28"/>
          <w:szCs w:val="28"/>
          <w:lang w:val="uk-UA" w:bidi="hi-IN"/>
        </w:rPr>
        <w:t>виключити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з Програми </w:t>
      </w:r>
      <w:r w:rsidRPr="00D90049">
        <w:rPr>
          <w:rFonts w:eastAsia="SimSun"/>
          <w:kern w:val="2"/>
          <w:sz w:val="28"/>
          <w:szCs w:val="28"/>
          <w:lang w:val="uk-UA" w:bidi="hi-IN"/>
        </w:rPr>
        <w:t xml:space="preserve">п. 7.2.2. </w:t>
      </w:r>
      <w:r w:rsidRPr="00D90049">
        <w:rPr>
          <w:rFonts w:eastAsia="SimSun"/>
          <w:i/>
          <w:kern w:val="2"/>
          <w:sz w:val="28"/>
          <w:szCs w:val="28"/>
          <w:lang w:val="uk-UA" w:bidi="hi-IN"/>
        </w:rPr>
        <w:t xml:space="preserve">«Капітальний ремонт частини приміщень 1 поверху житлового будинку за адресою: м. Житомир, вул. Київська, 9» </w:t>
      </w:r>
      <w:r w:rsidRPr="00D90049">
        <w:rPr>
          <w:rFonts w:eastAsia="SimSun"/>
          <w:kern w:val="2"/>
          <w:sz w:val="28"/>
          <w:szCs w:val="28"/>
          <w:lang w:val="uk-UA" w:bidi="hi-IN"/>
        </w:rPr>
        <w:t xml:space="preserve">та </w:t>
      </w:r>
      <w:r w:rsidRPr="00D90049">
        <w:rPr>
          <w:rFonts w:eastAsia="SimSun"/>
          <w:i/>
          <w:kern w:val="2"/>
          <w:sz w:val="28"/>
          <w:szCs w:val="28"/>
          <w:lang w:val="uk-UA" w:bidi="hi-IN"/>
        </w:rPr>
        <w:t>включити</w:t>
      </w:r>
      <w:r w:rsidRPr="00D90049">
        <w:rPr>
          <w:rFonts w:eastAsia="SimSun"/>
          <w:kern w:val="2"/>
          <w:sz w:val="28"/>
          <w:szCs w:val="28"/>
          <w:lang w:val="uk-UA" w:bidi="hi-IN"/>
        </w:rPr>
        <w:t xml:space="preserve"> його до проєкту рішення міської ради «Про затвердження Програми розвитку освіти Житомирської міської  територіальної громади на період 2022-2026 років»;</w:t>
      </w:r>
    </w:p>
    <w:p w:rsidR="00AD233E" w:rsidRPr="00D90049" w:rsidRDefault="00AD233E" w:rsidP="00AD233E">
      <w:pPr>
        <w:tabs>
          <w:tab w:val="left" w:pos="993"/>
        </w:tabs>
        <w:ind w:left="709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AD233E" w:rsidRDefault="00AD233E" w:rsidP="00AD233E">
      <w:pPr>
        <w:numPr>
          <w:ilvl w:val="0"/>
          <w:numId w:val="23"/>
        </w:numPr>
        <w:tabs>
          <w:tab w:val="left" w:pos="993"/>
        </w:tabs>
        <w:ind w:left="709" w:hanging="142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D90049">
        <w:rPr>
          <w:rFonts w:eastAsia="SimSun"/>
          <w:i/>
          <w:kern w:val="2"/>
          <w:sz w:val="28"/>
          <w:szCs w:val="28"/>
          <w:lang w:val="uk-UA" w:bidi="hi-IN"/>
        </w:rPr>
        <w:t>виключити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з Програми пункти:</w:t>
      </w:r>
    </w:p>
    <w:p w:rsidR="00AD233E" w:rsidRPr="00D90049" w:rsidRDefault="00AD233E" w:rsidP="00AD233E">
      <w:pPr>
        <w:tabs>
          <w:tab w:val="left" w:pos="993"/>
        </w:tabs>
        <w:ind w:left="709"/>
        <w:jc w:val="both"/>
        <w:rPr>
          <w:rFonts w:eastAsia="SimSun"/>
          <w:kern w:val="2"/>
          <w:sz w:val="16"/>
          <w:szCs w:val="16"/>
          <w:lang w:val="uk-UA" w:bidi="hi-IN"/>
        </w:rPr>
      </w:pPr>
    </w:p>
    <w:p w:rsidR="00AD233E" w:rsidRDefault="00AD233E" w:rsidP="00AD233E">
      <w:pPr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п.3.2.8. «Капітальний ремонт покрівлі терапевтичного корпусу КП «Лікарня №2 ім.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В.П.Павлусенка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» Житомирської міської ради за адресою: м. Житомир, вул.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Р.Шухевича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, 2а (в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т.ч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>. виготовлення ПКД)»;</w:t>
      </w:r>
    </w:p>
    <w:p w:rsidR="00AD233E" w:rsidRDefault="00AD233E" w:rsidP="00AD233E">
      <w:pPr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п.3.2.9. «Капітальний ремонт приміщень на 1-му поверсі КП «Лікарня №2 ім.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В.П.Павлусенка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» Житомирської міської ради за адресою: м. Житомир, вул.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Р.Шухевича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, 2а (в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т.ч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>. виготовлення ПКД)»;</w:t>
      </w:r>
    </w:p>
    <w:p w:rsidR="00AD233E" w:rsidRPr="00141FE5" w:rsidRDefault="00AD233E" w:rsidP="00AD233E">
      <w:pPr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п.3.2.10. «Капітальний ремонт приміщень міського центру ішемічної хвороби та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некоронарогенних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 захворювань серця КП «Лікарня №2 ім.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lastRenderedPageBreak/>
        <w:t>В.П.Павлусенка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» Житомирської міської ради за адресою: м. Житомир, вул.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Р.Шухевича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, 2а (в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т.ч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>. виготовлення ПКД)»;</w:t>
      </w:r>
    </w:p>
    <w:p w:rsidR="00AD233E" w:rsidRPr="00D90049" w:rsidRDefault="00AD233E" w:rsidP="00AD233E">
      <w:pPr>
        <w:tabs>
          <w:tab w:val="left" w:pos="993"/>
        </w:tabs>
        <w:ind w:left="709"/>
        <w:jc w:val="both"/>
        <w:rPr>
          <w:rFonts w:eastAsia="SimSun"/>
          <w:kern w:val="2"/>
          <w:sz w:val="16"/>
          <w:szCs w:val="16"/>
          <w:lang w:val="uk-UA" w:bidi="hi-IN"/>
        </w:rPr>
      </w:pPr>
    </w:p>
    <w:p w:rsidR="00AD233E" w:rsidRDefault="00AD233E" w:rsidP="00AD233E">
      <w:pPr>
        <w:numPr>
          <w:ilvl w:val="0"/>
          <w:numId w:val="23"/>
        </w:numPr>
        <w:tabs>
          <w:tab w:val="left" w:pos="993"/>
        </w:tabs>
        <w:ind w:left="709" w:hanging="142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D90049">
        <w:rPr>
          <w:rFonts w:eastAsia="SimSun"/>
          <w:i/>
          <w:kern w:val="2"/>
          <w:sz w:val="28"/>
          <w:szCs w:val="28"/>
          <w:lang w:val="uk-UA" w:bidi="hi-IN"/>
        </w:rPr>
        <w:t>привести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у відповідність нумерацію пунктів Програми;</w:t>
      </w:r>
    </w:p>
    <w:p w:rsidR="00AD233E" w:rsidRPr="00D90049" w:rsidRDefault="00AD233E" w:rsidP="00AD233E">
      <w:pPr>
        <w:tabs>
          <w:tab w:val="left" w:pos="993"/>
        </w:tabs>
        <w:ind w:left="709"/>
        <w:jc w:val="both"/>
        <w:rPr>
          <w:rFonts w:eastAsia="SimSun"/>
          <w:kern w:val="2"/>
          <w:sz w:val="16"/>
          <w:szCs w:val="16"/>
          <w:lang w:val="uk-UA" w:bidi="hi-IN"/>
        </w:rPr>
      </w:pPr>
    </w:p>
    <w:p w:rsidR="00AD233E" w:rsidRPr="00D90049" w:rsidRDefault="00AD233E" w:rsidP="00AD233E">
      <w:pPr>
        <w:numPr>
          <w:ilvl w:val="0"/>
          <w:numId w:val="23"/>
        </w:numPr>
        <w:tabs>
          <w:tab w:val="left" w:pos="993"/>
        </w:tabs>
        <w:ind w:left="142" w:firstLine="425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D90049">
        <w:rPr>
          <w:sz w:val="28"/>
          <w:szCs w:val="28"/>
          <w:lang w:val="uk-UA"/>
        </w:rPr>
        <w:t xml:space="preserve">п.4.1.6 «Реконструкція частини території благоустрою КП «Парк» Житомирської міської ради з встановленням атракціонів за адресою: </w:t>
      </w:r>
      <w:proofErr w:type="spellStart"/>
      <w:r w:rsidRPr="00D90049">
        <w:rPr>
          <w:sz w:val="28"/>
          <w:szCs w:val="28"/>
          <w:lang w:val="uk-UA"/>
        </w:rPr>
        <w:t>м.Житомир</w:t>
      </w:r>
      <w:proofErr w:type="spellEnd"/>
      <w:r w:rsidRPr="00D90049">
        <w:rPr>
          <w:sz w:val="28"/>
          <w:szCs w:val="28"/>
          <w:lang w:val="uk-UA"/>
        </w:rPr>
        <w:t xml:space="preserve">, Старий Бульвар, 34 (в </w:t>
      </w:r>
      <w:proofErr w:type="spellStart"/>
      <w:r w:rsidRPr="00D90049">
        <w:rPr>
          <w:sz w:val="28"/>
          <w:szCs w:val="28"/>
          <w:lang w:val="uk-UA"/>
        </w:rPr>
        <w:t>т.ч</w:t>
      </w:r>
      <w:proofErr w:type="spellEnd"/>
      <w:r w:rsidRPr="00D90049">
        <w:rPr>
          <w:sz w:val="28"/>
          <w:szCs w:val="28"/>
          <w:lang w:val="uk-UA"/>
        </w:rPr>
        <w:t>. ПКД)»</w:t>
      </w:r>
      <w:r w:rsidRPr="00D90049">
        <w:rPr>
          <w:i/>
          <w:sz w:val="28"/>
          <w:szCs w:val="28"/>
          <w:lang w:val="uk-UA"/>
        </w:rPr>
        <w:t xml:space="preserve"> </w:t>
      </w:r>
      <w:r w:rsidRPr="00D90049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Pr="00D90049">
        <w:rPr>
          <w:rFonts w:eastAsia="SimSun"/>
          <w:i/>
          <w:kern w:val="2"/>
          <w:sz w:val="28"/>
          <w:szCs w:val="28"/>
          <w:lang w:val="uk-UA" w:bidi="hi-IN"/>
        </w:rPr>
        <w:t>доповнити програму</w:t>
      </w:r>
      <w:r w:rsidRPr="00D90049">
        <w:rPr>
          <w:rFonts w:eastAsia="SimSun"/>
          <w:kern w:val="2"/>
          <w:sz w:val="28"/>
          <w:szCs w:val="28"/>
          <w:lang w:val="uk-UA" w:bidi="hi-IN"/>
        </w:rPr>
        <w:t xml:space="preserve"> вказаним заходом, </w:t>
      </w:r>
      <w:r w:rsidRPr="00D90049">
        <w:rPr>
          <w:i/>
          <w:sz w:val="28"/>
          <w:szCs w:val="28"/>
          <w:lang w:val="uk-UA"/>
        </w:rPr>
        <w:t>визначити</w:t>
      </w:r>
      <w:r w:rsidRPr="00D90049">
        <w:rPr>
          <w:sz w:val="28"/>
          <w:szCs w:val="28"/>
          <w:lang w:val="uk-UA"/>
        </w:rPr>
        <w:t xml:space="preserve"> орієнтовний обсяг фінансування вказаного заходу на 2022 рік: місцевий бюджет, інші джерела – </w:t>
      </w:r>
      <w:r w:rsidRPr="00D90049">
        <w:rPr>
          <w:b/>
          <w:sz w:val="28"/>
          <w:szCs w:val="28"/>
          <w:lang w:val="uk-UA"/>
        </w:rPr>
        <w:t xml:space="preserve">45000,0 </w:t>
      </w:r>
      <w:proofErr w:type="spellStart"/>
      <w:r w:rsidRPr="00D90049">
        <w:rPr>
          <w:b/>
          <w:sz w:val="28"/>
          <w:szCs w:val="28"/>
          <w:lang w:val="uk-UA"/>
        </w:rPr>
        <w:t>тис.грн</w:t>
      </w:r>
      <w:proofErr w:type="spellEnd"/>
      <w:r w:rsidRPr="00D90049">
        <w:rPr>
          <w:b/>
          <w:sz w:val="28"/>
          <w:szCs w:val="28"/>
          <w:lang w:val="uk-UA"/>
        </w:rPr>
        <w:t>.</w:t>
      </w:r>
      <w:r w:rsidRPr="00D90049">
        <w:rPr>
          <w:sz w:val="28"/>
          <w:szCs w:val="28"/>
          <w:lang w:val="uk-UA"/>
        </w:rPr>
        <w:t xml:space="preserve"> </w:t>
      </w:r>
      <w:r w:rsidRPr="00D90049">
        <w:rPr>
          <w:rFonts w:eastAsia="SimSun"/>
          <w:i/>
          <w:kern w:val="2"/>
          <w:sz w:val="28"/>
          <w:szCs w:val="28"/>
          <w:lang w:val="uk-UA" w:bidi="hi-IN"/>
        </w:rPr>
        <w:t>Передбачити</w:t>
      </w:r>
      <w:r w:rsidRPr="00D90049">
        <w:rPr>
          <w:rFonts w:eastAsia="SimSun"/>
          <w:kern w:val="2"/>
          <w:sz w:val="28"/>
          <w:szCs w:val="28"/>
          <w:lang w:val="uk-UA" w:bidi="hi-IN"/>
        </w:rPr>
        <w:t xml:space="preserve"> в місцевому бюджеті кошти в сумі </w:t>
      </w:r>
      <w:r w:rsidRPr="00D90049">
        <w:rPr>
          <w:rFonts w:eastAsia="SimSun"/>
          <w:b/>
          <w:kern w:val="2"/>
          <w:sz w:val="28"/>
          <w:szCs w:val="28"/>
          <w:lang w:val="uk-UA" w:bidi="hi-IN"/>
        </w:rPr>
        <w:t>500,00 тис. грн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на виконання вказаного заходу</w:t>
      </w:r>
      <w:r w:rsidRPr="00D90049">
        <w:rPr>
          <w:rFonts w:eastAsia="SimSun"/>
          <w:kern w:val="2"/>
          <w:sz w:val="28"/>
          <w:szCs w:val="28"/>
          <w:lang w:val="uk-UA" w:bidi="hi-IN"/>
        </w:rPr>
        <w:t xml:space="preserve">, шляхом перерозподілу з об’єкта: «Будівництво фізкультурно-спортивних майданчиків за адресою: м. Житомир, </w:t>
      </w:r>
      <w:proofErr w:type="spellStart"/>
      <w:r w:rsidRPr="00D90049">
        <w:rPr>
          <w:rFonts w:eastAsia="SimSun"/>
          <w:kern w:val="2"/>
          <w:sz w:val="28"/>
          <w:szCs w:val="28"/>
          <w:lang w:val="uk-UA" w:bidi="hi-IN"/>
        </w:rPr>
        <w:t>Чуднівське</w:t>
      </w:r>
      <w:proofErr w:type="spellEnd"/>
      <w:r w:rsidRPr="00D90049">
        <w:rPr>
          <w:rFonts w:eastAsia="SimSun"/>
          <w:kern w:val="2"/>
          <w:sz w:val="28"/>
          <w:szCs w:val="28"/>
          <w:lang w:val="uk-UA" w:bidi="hi-IN"/>
        </w:rPr>
        <w:t xml:space="preserve"> шосе, 3 (в </w:t>
      </w:r>
      <w:proofErr w:type="spellStart"/>
      <w:r w:rsidRPr="00D90049">
        <w:rPr>
          <w:rFonts w:eastAsia="SimSun"/>
          <w:kern w:val="2"/>
          <w:sz w:val="28"/>
          <w:szCs w:val="28"/>
          <w:lang w:val="uk-UA" w:bidi="hi-IN"/>
        </w:rPr>
        <w:t>т.ч</w:t>
      </w:r>
      <w:proofErr w:type="spellEnd"/>
      <w:r w:rsidRPr="00D90049">
        <w:rPr>
          <w:rFonts w:eastAsia="SimSun"/>
          <w:kern w:val="2"/>
          <w:sz w:val="28"/>
          <w:szCs w:val="28"/>
          <w:lang w:val="uk-UA" w:bidi="hi-IN"/>
        </w:rPr>
        <w:t>. ПКД)»</w:t>
      </w:r>
      <w:r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AD233E" w:rsidRDefault="00AD233E" w:rsidP="00241D09">
      <w:pPr>
        <w:tabs>
          <w:tab w:val="left" w:pos="709"/>
        </w:tabs>
        <w:ind w:left="142" w:firstLine="992"/>
        <w:jc w:val="both"/>
        <w:rPr>
          <w:sz w:val="28"/>
          <w:szCs w:val="28"/>
          <w:lang w:val="uk-UA" w:eastAsia="en-US"/>
        </w:rPr>
      </w:pPr>
    </w:p>
    <w:p w:rsidR="00BF219F" w:rsidRPr="00DE0C0A" w:rsidRDefault="00BF219F" w:rsidP="0087416C">
      <w:pPr>
        <w:tabs>
          <w:tab w:val="left" w:pos="709"/>
        </w:tabs>
        <w:ind w:left="142" w:firstLine="992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7C487B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  <w:bookmarkStart w:id="0" w:name="_GoBack"/>
      <w:bookmarkEnd w:id="0"/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2" w15:restartNumberingAfterBreak="0">
    <w:nsid w:val="44082FA1"/>
    <w:multiLevelType w:val="hybridMultilevel"/>
    <w:tmpl w:val="32147B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F20CF"/>
    <w:multiLevelType w:val="hybridMultilevel"/>
    <w:tmpl w:val="A61E4FDE"/>
    <w:lvl w:ilvl="0" w:tplc="D2326BB6">
      <w:numFmt w:val="bullet"/>
      <w:lvlText w:val="–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0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2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1"/>
  </w:num>
  <w:num w:numId="4">
    <w:abstractNumId w:val="6"/>
  </w:num>
  <w:num w:numId="5">
    <w:abstractNumId w:val="10"/>
  </w:num>
  <w:num w:numId="6">
    <w:abstractNumId w:val="22"/>
  </w:num>
  <w:num w:numId="7">
    <w:abstractNumId w:val="18"/>
  </w:num>
  <w:num w:numId="8">
    <w:abstractNumId w:val="13"/>
  </w:num>
  <w:num w:numId="9">
    <w:abstractNumId w:val="14"/>
  </w:num>
  <w:num w:numId="10">
    <w:abstractNumId w:val="8"/>
  </w:num>
  <w:num w:numId="11">
    <w:abstractNumId w:val="4"/>
  </w:num>
  <w:num w:numId="12">
    <w:abstractNumId w:val="2"/>
  </w:num>
  <w:num w:numId="13">
    <w:abstractNumId w:val="20"/>
  </w:num>
  <w:num w:numId="14">
    <w:abstractNumId w:val="17"/>
  </w:num>
  <w:num w:numId="15">
    <w:abstractNumId w:val="11"/>
  </w:num>
  <w:num w:numId="16">
    <w:abstractNumId w:val="16"/>
  </w:num>
  <w:num w:numId="17">
    <w:abstractNumId w:val="19"/>
  </w:num>
  <w:num w:numId="18">
    <w:abstractNumId w:val="0"/>
  </w:num>
  <w:num w:numId="19">
    <w:abstractNumId w:val="7"/>
  </w:num>
  <w:num w:numId="20">
    <w:abstractNumId w:val="5"/>
  </w:num>
  <w:num w:numId="21">
    <w:abstractNumId w:val="9"/>
  </w:num>
  <w:num w:numId="22">
    <w:abstractNumId w:val="15"/>
  </w:num>
  <w:num w:numId="23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1D09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33E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A6DB3DE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195</cp:revision>
  <cp:lastPrinted>2021-12-15T10:19:00Z</cp:lastPrinted>
  <dcterms:created xsi:type="dcterms:W3CDTF">2019-01-21T10:42:00Z</dcterms:created>
  <dcterms:modified xsi:type="dcterms:W3CDTF">2021-12-15T10:19:00Z</dcterms:modified>
</cp:coreProperties>
</file>