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0A4BB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1014596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84060">
        <w:rPr>
          <w:b/>
          <w:sz w:val="20"/>
          <w:szCs w:val="20"/>
          <w:lang w:val="uk-UA"/>
        </w:rPr>
        <w:t>28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84060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0A4BB1" w:rsidRPr="000A4BB1" w:rsidRDefault="00D04E5D" w:rsidP="000A4BB1">
      <w:pPr>
        <w:tabs>
          <w:tab w:val="left" w:pos="709"/>
        </w:tabs>
        <w:ind w:left="142" w:firstLine="851"/>
        <w:jc w:val="both"/>
        <w:rPr>
          <w:b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 w:eastAsia="en-US"/>
        </w:rPr>
        <w:t xml:space="preserve">проєкт рішення </w:t>
      </w:r>
      <w:r w:rsidR="000A4BB1" w:rsidRPr="00CF023D">
        <w:rPr>
          <w:b/>
          <w:color w:val="000000"/>
          <w:sz w:val="28"/>
          <w:szCs w:val="28"/>
          <w:lang w:val="uk-UA" w:eastAsia="en-US"/>
        </w:rPr>
        <w:t>«</w:t>
      </w:r>
      <w:r w:rsidR="000A4BB1" w:rsidRPr="001E1707">
        <w:rPr>
          <w:b/>
          <w:color w:val="000000"/>
          <w:sz w:val="28"/>
          <w:szCs w:val="28"/>
          <w:lang w:val="uk-UA" w:eastAsia="en-US"/>
        </w:rPr>
        <w:t>Про затвердження Бюджетного регламенту Житомирської міської тери</w:t>
      </w:r>
      <w:r w:rsidR="000A4BB1">
        <w:rPr>
          <w:b/>
          <w:color w:val="000000"/>
          <w:sz w:val="28"/>
          <w:szCs w:val="28"/>
          <w:lang w:val="uk-UA" w:eastAsia="en-US"/>
        </w:rPr>
        <w:t>торіальної громади</w:t>
      </w:r>
      <w:r w:rsidR="000A4BB1" w:rsidRPr="00CF023D">
        <w:rPr>
          <w:b/>
          <w:color w:val="000000"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 w:rsidR="000A4BB1">
        <w:rPr>
          <w:i/>
          <w:sz w:val="28"/>
          <w:szCs w:val="28"/>
          <w:lang w:val="uk-UA" w:eastAsia="en-US"/>
        </w:rPr>
        <w:t>:</w:t>
      </w:r>
    </w:p>
    <w:p w:rsidR="000A4BB1" w:rsidRDefault="000A4BB1" w:rsidP="000A4BB1">
      <w:pPr>
        <w:tabs>
          <w:tab w:val="left" w:pos="1134"/>
        </w:tabs>
        <w:ind w:left="142"/>
        <w:jc w:val="both"/>
        <w:rPr>
          <w:i/>
          <w:sz w:val="28"/>
          <w:szCs w:val="28"/>
          <w:lang w:val="uk-UA" w:eastAsia="en-US"/>
        </w:rPr>
      </w:pPr>
    </w:p>
    <w:p w:rsidR="000A4BB1" w:rsidRDefault="000A4BB1" w:rsidP="000A4BB1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Розділ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  <w:lang w:val="uk-UA"/>
        </w:rPr>
        <w:t xml:space="preserve"> Прикінцеві положення пунктом: 9.2 «Учасники бюджетного процесу організовують внутрішній контроль і внутрішній аудит відповідно до статті 26 Бюджетного кодексу України»;</w:t>
      </w:r>
    </w:p>
    <w:p w:rsidR="000A4BB1" w:rsidRDefault="000A4BB1" w:rsidP="000A4BB1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2.2 «Прогноз бюджету складається з врахуванням…» доповнити виразом: «пропозицій громадськості за результатами проведених консультацій з громадськістю відповідно до пунктів 1.6-1.8 цього Регламенту»;</w:t>
      </w:r>
    </w:p>
    <w:p w:rsidR="000A4BB1" w:rsidRPr="00B944D0" w:rsidRDefault="000A4BB1" w:rsidP="000A4BB1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3.3 «При складанні проєкту бюджету враховуються…» доповнити виразом: «пропозиції громадськості за результатами проведених консультацій з громадськістю відповідно до пунктів 1.6-1.8 цього Регламенту».</w:t>
      </w: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1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1"/>
  </w:num>
  <w:num w:numId="7">
    <w:abstractNumId w:val="17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19"/>
  </w:num>
  <w:num w:numId="14">
    <w:abstractNumId w:val="16"/>
  </w:num>
  <w:num w:numId="15">
    <w:abstractNumId w:val="11"/>
  </w:num>
  <w:num w:numId="16">
    <w:abstractNumId w:val="15"/>
  </w:num>
  <w:num w:numId="17">
    <w:abstractNumId w:val="18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 w:numId="2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378F46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cp:lastPrinted>2021-12-13T09:59:00Z</cp:lastPrinted>
  <dcterms:created xsi:type="dcterms:W3CDTF">2019-01-21T10:42:00Z</dcterms:created>
  <dcterms:modified xsi:type="dcterms:W3CDTF">2021-12-14T17:17:00Z</dcterms:modified>
</cp:coreProperties>
</file>