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BF219F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700377375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BF219F">
        <w:rPr>
          <w:b/>
          <w:sz w:val="20"/>
          <w:szCs w:val="20"/>
          <w:lang w:val="uk-UA"/>
        </w:rPr>
        <w:t>27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BF219F">
        <w:rPr>
          <w:b/>
          <w:sz w:val="20"/>
          <w:szCs w:val="20"/>
          <w:lang w:val="uk-UA"/>
        </w:rPr>
        <w:t>02</w:t>
      </w:r>
      <w:r w:rsidRPr="001E7EF5">
        <w:rPr>
          <w:b/>
          <w:sz w:val="20"/>
          <w:szCs w:val="20"/>
          <w:lang w:val="uk-UA"/>
        </w:rPr>
        <w:t>.</w:t>
      </w:r>
      <w:r w:rsidR="00BF219F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  <w:lang w:val="uk-UA"/>
        </w:rPr>
      </w:pPr>
    </w:p>
    <w:p w:rsidR="00BF219F" w:rsidRPr="007C2C1B" w:rsidRDefault="00BF219F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F219F" w:rsidRDefault="00BF219F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E74348" w:rsidRDefault="001951A3" w:rsidP="005D0E48">
      <w:pPr>
        <w:tabs>
          <w:tab w:val="left" w:pos="709"/>
        </w:tabs>
        <w:ind w:left="142" w:firstLine="992"/>
        <w:jc w:val="both"/>
        <w:rPr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>Розглянувши</w:t>
      </w:r>
      <w:r w:rsidR="00023C8A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CF685F">
        <w:rPr>
          <w:sz w:val="28"/>
          <w:szCs w:val="28"/>
          <w:lang w:val="uk-UA" w:eastAsia="en-US"/>
        </w:rPr>
        <w:t xml:space="preserve">проєкт рішення </w:t>
      </w:r>
      <w:r w:rsidR="00BF219F" w:rsidRPr="00545CB7">
        <w:rPr>
          <w:b/>
          <w:color w:val="000000"/>
          <w:sz w:val="28"/>
          <w:szCs w:val="28"/>
          <w:lang w:val="uk-UA" w:eastAsia="en-US"/>
        </w:rPr>
        <w:t>«</w:t>
      </w:r>
      <w:r w:rsidR="00BF219F" w:rsidRPr="00972FB6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та доповнень до Комплексної цільової програми «Культурний простір Житомирської міської об’єднаної територіал</w:t>
      </w:r>
      <w:r w:rsidR="00BF219F">
        <w:rPr>
          <w:rFonts w:eastAsia="SimSun"/>
          <w:b/>
          <w:kern w:val="2"/>
          <w:sz w:val="28"/>
          <w:szCs w:val="28"/>
          <w:lang w:val="uk-UA" w:bidi="hi-IN"/>
        </w:rPr>
        <w:t>ьної громади» на 2021-2023 роки</w:t>
      </w:r>
      <w:r w:rsidR="00BF219F" w:rsidRPr="00545CB7">
        <w:rPr>
          <w:b/>
          <w:color w:val="000000"/>
          <w:sz w:val="28"/>
          <w:szCs w:val="28"/>
          <w:lang w:val="uk-UA" w:eastAsia="en-US"/>
        </w:rPr>
        <w:t>»</w:t>
      </w:r>
      <w:r w:rsidR="00620F11"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5D0E48" w:rsidRPr="005D0E48">
        <w:rPr>
          <w:i/>
          <w:sz w:val="28"/>
          <w:szCs w:val="20"/>
          <w:lang w:val="uk-UA"/>
        </w:rPr>
        <w:t xml:space="preserve">підтримала </w:t>
      </w:r>
      <w:r w:rsidR="005D0E48">
        <w:rPr>
          <w:sz w:val="28"/>
          <w:szCs w:val="20"/>
          <w:lang w:val="uk-UA"/>
        </w:rPr>
        <w:t xml:space="preserve">вказаний проєкт рішення та </w:t>
      </w:r>
      <w:r w:rsidR="00E74348">
        <w:rPr>
          <w:i/>
          <w:sz w:val="28"/>
          <w:szCs w:val="28"/>
          <w:lang w:val="uk-UA" w:eastAsia="en-US"/>
        </w:rPr>
        <w:t>рекомендує</w:t>
      </w:r>
      <w:r w:rsidR="009942DB">
        <w:rPr>
          <w:sz w:val="28"/>
          <w:szCs w:val="28"/>
          <w:lang w:val="uk-UA" w:eastAsia="en-US"/>
        </w:rPr>
        <w:t>:</w:t>
      </w:r>
    </w:p>
    <w:p w:rsidR="00BF219F" w:rsidRDefault="00BF219F" w:rsidP="005D0E48">
      <w:pPr>
        <w:tabs>
          <w:tab w:val="left" w:pos="709"/>
        </w:tabs>
        <w:ind w:left="142" w:firstLine="992"/>
        <w:jc w:val="both"/>
        <w:rPr>
          <w:sz w:val="28"/>
          <w:szCs w:val="28"/>
          <w:lang w:val="uk-UA" w:eastAsia="en-US"/>
        </w:rPr>
      </w:pPr>
    </w:p>
    <w:p w:rsidR="00BF219F" w:rsidRPr="00927331" w:rsidRDefault="00BF219F" w:rsidP="00BF219F">
      <w:pPr>
        <w:pStyle w:val="a9"/>
        <w:tabs>
          <w:tab w:val="left" w:pos="993"/>
        </w:tabs>
        <w:suppressAutoHyphens w:val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27331">
        <w:rPr>
          <w:rFonts w:ascii="Times New Roman" w:hAnsi="Times New Roman" w:cs="Times New Roman"/>
          <w:i/>
          <w:sz w:val="28"/>
          <w:szCs w:val="28"/>
          <w:lang w:val="uk-UA"/>
        </w:rPr>
        <w:t>Підпрограма «Благоустрій  у КП «Парк» Житомирської міської ради»</w:t>
      </w:r>
    </w:p>
    <w:p w:rsidR="00BF219F" w:rsidRPr="00260021" w:rsidRDefault="00BF219F" w:rsidP="00BF219F">
      <w:pPr>
        <w:pStyle w:val="a9"/>
        <w:tabs>
          <w:tab w:val="left" w:pos="993"/>
        </w:tabs>
        <w:suppressAutoHyphens w:val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F219F" w:rsidRDefault="00BF219F" w:rsidP="00BF219F">
      <w:pPr>
        <w:pStyle w:val="a9"/>
        <w:numPr>
          <w:ilvl w:val="0"/>
          <w:numId w:val="19"/>
        </w:numPr>
        <w:tabs>
          <w:tab w:val="left" w:pos="993"/>
        </w:tabs>
        <w:suppressAutoHyphens w:val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Здійснити перерозподіл коштів у сумі </w:t>
      </w:r>
      <w:r w:rsidRPr="000E41E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50,0 </w:t>
      </w:r>
      <w:proofErr w:type="spellStart"/>
      <w:r w:rsidRPr="000E41E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тис.грн</w:t>
      </w:r>
      <w:proofErr w:type="spellEnd"/>
      <w:r w:rsidRPr="000E41E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.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із заходу:</w:t>
      </w:r>
    </w:p>
    <w:p w:rsidR="00BF219F" w:rsidRDefault="00BF219F" w:rsidP="00BF219F">
      <w:pPr>
        <w:pStyle w:val="a9"/>
        <w:numPr>
          <w:ilvl w:val="0"/>
          <w:numId w:val="20"/>
        </w:numPr>
        <w:tabs>
          <w:tab w:val="left" w:pos="993"/>
        </w:tabs>
        <w:suppressAutoHyphens w:val="0"/>
        <w:ind w:left="0" w:firstLine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п.1.1 </w:t>
      </w:r>
      <w:r w:rsidRPr="005E61E0">
        <w:rPr>
          <w:rFonts w:ascii="Times New Roman" w:hAnsi="Times New Roman" w:cs="Times New Roman"/>
          <w:i/>
          <w:sz w:val="28"/>
          <w:szCs w:val="28"/>
          <w:lang w:val="uk-UA"/>
        </w:rPr>
        <w:t>«Утримання в належному санітарному стані території парку (благоустрій парку)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F219F" w:rsidRPr="005E61E0" w:rsidRDefault="00BF219F" w:rsidP="00BF219F">
      <w:pPr>
        <w:pStyle w:val="a9"/>
        <w:tabs>
          <w:tab w:val="left" w:pos="993"/>
        </w:tabs>
        <w:suppressAutoHyphens w:val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5E61E0">
        <w:rPr>
          <w:rFonts w:ascii="Times New Roman" w:hAnsi="Times New Roman" w:cs="Times New Roman"/>
          <w:i/>
          <w:sz w:val="28"/>
          <w:szCs w:val="28"/>
          <w:lang w:val="uk-UA"/>
        </w:rPr>
        <w:t>забезпечення охорони та прибирання території літнього театру «Ракушка»;</w:t>
      </w:r>
    </w:p>
    <w:p w:rsidR="00BF219F" w:rsidRPr="005E61E0" w:rsidRDefault="00BF219F" w:rsidP="00BF219F">
      <w:pPr>
        <w:pStyle w:val="a9"/>
        <w:tabs>
          <w:tab w:val="left" w:pos="993"/>
        </w:tabs>
        <w:suppressAutoHyphens w:val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E61E0">
        <w:rPr>
          <w:rFonts w:ascii="Times New Roman" w:hAnsi="Times New Roman" w:cs="Times New Roman"/>
          <w:i/>
          <w:sz w:val="28"/>
          <w:szCs w:val="28"/>
          <w:lang w:val="uk-UA"/>
        </w:rPr>
        <w:t>- забезпечення оплати послуг за електроенергію для належного функціонування літнього театру;</w:t>
      </w:r>
    </w:p>
    <w:p w:rsidR="00BF219F" w:rsidRPr="005E61E0" w:rsidRDefault="00BF219F" w:rsidP="00BF219F">
      <w:pPr>
        <w:pStyle w:val="a9"/>
        <w:tabs>
          <w:tab w:val="left" w:pos="993"/>
        </w:tabs>
        <w:suppressAutoHyphens w:val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E61E0">
        <w:rPr>
          <w:rFonts w:ascii="Times New Roman" w:hAnsi="Times New Roman" w:cs="Times New Roman"/>
          <w:i/>
          <w:sz w:val="28"/>
          <w:szCs w:val="28"/>
          <w:lang w:val="uk-UA"/>
        </w:rPr>
        <w:t>- догляд за зеленими насадженнями, придбання, садіння дерев, кущів та багаторічних квіткових рослин;</w:t>
      </w:r>
    </w:p>
    <w:p w:rsidR="00BF219F" w:rsidRPr="005E61E0" w:rsidRDefault="00BF219F" w:rsidP="00BF219F">
      <w:pPr>
        <w:pStyle w:val="a9"/>
        <w:tabs>
          <w:tab w:val="left" w:pos="993"/>
        </w:tabs>
        <w:suppressAutoHyphens w:val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E61E0">
        <w:rPr>
          <w:rFonts w:ascii="Times New Roman" w:hAnsi="Times New Roman" w:cs="Times New Roman"/>
          <w:i/>
          <w:sz w:val="28"/>
          <w:szCs w:val="28"/>
          <w:lang w:val="uk-UA"/>
        </w:rPr>
        <w:t>- боротьба з шкідниками та деревними хворобами;</w:t>
      </w:r>
    </w:p>
    <w:p w:rsidR="00BF219F" w:rsidRPr="005E61E0" w:rsidRDefault="00BF219F" w:rsidP="00BF219F">
      <w:pPr>
        <w:pStyle w:val="a9"/>
        <w:tabs>
          <w:tab w:val="left" w:pos="993"/>
        </w:tabs>
        <w:suppressAutoHyphens w:val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E61E0">
        <w:rPr>
          <w:rFonts w:ascii="Times New Roman" w:hAnsi="Times New Roman" w:cs="Times New Roman"/>
          <w:i/>
          <w:sz w:val="28"/>
          <w:szCs w:val="28"/>
          <w:lang w:val="uk-UA"/>
        </w:rPr>
        <w:t>- догляд, утримання, видалення аварійних, засохлих та пошкоджених дерев і кущів, знешкодження омели;</w:t>
      </w:r>
    </w:p>
    <w:p w:rsidR="00BF219F" w:rsidRDefault="00BF219F" w:rsidP="00BF219F">
      <w:pPr>
        <w:pStyle w:val="a9"/>
        <w:tabs>
          <w:tab w:val="left" w:pos="993"/>
        </w:tabs>
        <w:suppressAutoHyphens w:val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E61E0">
        <w:rPr>
          <w:rFonts w:ascii="Times New Roman" w:hAnsi="Times New Roman" w:cs="Times New Roman"/>
          <w:i/>
          <w:sz w:val="28"/>
          <w:szCs w:val="28"/>
          <w:lang w:val="uk-UA"/>
        </w:rPr>
        <w:t xml:space="preserve">- утримання громадських </w:t>
      </w:r>
      <w:proofErr w:type="spellStart"/>
      <w:r w:rsidRPr="005E61E0">
        <w:rPr>
          <w:rFonts w:ascii="Times New Roman" w:hAnsi="Times New Roman" w:cs="Times New Roman"/>
          <w:i/>
          <w:sz w:val="28"/>
          <w:szCs w:val="28"/>
          <w:lang w:val="uk-UA"/>
        </w:rPr>
        <w:t>вбиралень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BF219F" w:rsidRDefault="00BF219F" w:rsidP="00BF219F">
      <w:pPr>
        <w:pStyle w:val="a9"/>
        <w:tabs>
          <w:tab w:val="left" w:pos="993"/>
        </w:tabs>
        <w:suppressAutoHyphens w:val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BF219F" w:rsidRPr="00773147" w:rsidRDefault="00BF219F" w:rsidP="00BF219F">
      <w:pPr>
        <w:pStyle w:val="a9"/>
        <w:tabs>
          <w:tab w:val="left" w:pos="993"/>
        </w:tabs>
        <w:suppressAutoHyphens w:val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lastRenderedPageBreak/>
        <w:t>на заходи:</w:t>
      </w:r>
    </w:p>
    <w:p w:rsidR="00BF219F" w:rsidRPr="000E41E4" w:rsidRDefault="00BF219F" w:rsidP="00BF219F">
      <w:pPr>
        <w:pStyle w:val="a9"/>
        <w:numPr>
          <w:ilvl w:val="0"/>
          <w:numId w:val="20"/>
        </w:numPr>
        <w:tabs>
          <w:tab w:val="left" w:pos="993"/>
        </w:tabs>
        <w:suppressAutoHyphens w:val="0"/>
        <w:ind w:left="0" w:firstLine="414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1751B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п.1.6 </w:t>
      </w:r>
      <w:r w:rsidRPr="00B1751B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«Розроблення проєкту землеустрою щодо відведення земельної ділянки за адресою: </w:t>
      </w:r>
      <w:proofErr w:type="spellStart"/>
      <w:r w:rsidRPr="00B1751B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м.Житомир</w:t>
      </w:r>
      <w:proofErr w:type="spellEnd"/>
      <w:r w:rsidRPr="00B1751B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, шосе </w:t>
      </w:r>
      <w:proofErr w:type="spellStart"/>
      <w:r w:rsidRPr="00B1751B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Чуднівське</w:t>
      </w:r>
      <w:proofErr w:type="spellEnd"/>
      <w:r w:rsidRPr="00B1751B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, 3»</w:t>
      </w:r>
      <w:r w:rsidRPr="00B1751B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(землі історико-культурного призначення) – </w:t>
      </w:r>
      <w:r w:rsidRPr="00B1751B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доповнити програму</w:t>
      </w:r>
      <w:r w:rsidRPr="00B1751B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даним заходом та </w:t>
      </w:r>
      <w:r w:rsidRPr="00B04657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визначити орієнтовний обсяг фінансування </w:t>
      </w:r>
      <w:r w:rsidRPr="00B1751B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у сумі </w:t>
      </w:r>
      <w:r w:rsidRPr="000E41E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10,0 </w:t>
      </w:r>
      <w:proofErr w:type="spellStart"/>
      <w:r w:rsidRPr="000E41E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тис.грн</w:t>
      </w:r>
      <w:proofErr w:type="spellEnd"/>
      <w:r w:rsidRPr="000E41E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.;</w:t>
      </w:r>
    </w:p>
    <w:p w:rsidR="00BF219F" w:rsidRPr="000E41E4" w:rsidRDefault="00BF219F" w:rsidP="00BF219F">
      <w:pPr>
        <w:pStyle w:val="a9"/>
        <w:numPr>
          <w:ilvl w:val="0"/>
          <w:numId w:val="20"/>
        </w:numPr>
        <w:tabs>
          <w:tab w:val="left" w:pos="993"/>
        </w:tabs>
        <w:suppressAutoHyphens w:val="0"/>
        <w:ind w:left="0" w:firstLine="414"/>
        <w:jc w:val="both"/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</w:pPr>
      <w:r w:rsidRPr="00B1751B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п.1.8 </w:t>
      </w:r>
      <w:r w:rsidRPr="00B1751B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«Розроблення проєкту землеустрою щодо відведення земельної ділянки за адресою: </w:t>
      </w:r>
      <w:proofErr w:type="spellStart"/>
      <w:r w:rsidRPr="00B1751B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м.Житомир</w:t>
      </w:r>
      <w:proofErr w:type="spellEnd"/>
      <w:r w:rsidRPr="00B1751B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, шосе </w:t>
      </w:r>
      <w:proofErr w:type="spellStart"/>
      <w:r w:rsidRPr="00B1751B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Чуднівське</w:t>
      </w:r>
      <w:proofErr w:type="spellEnd"/>
      <w:r w:rsidRPr="00B1751B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, 3»</w:t>
      </w:r>
      <w:r w:rsidRPr="00B1751B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(землі водного фонду) – </w:t>
      </w:r>
      <w:r w:rsidRPr="00B04657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доповнити програму</w:t>
      </w:r>
      <w:r w:rsidRPr="00B1751B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даним заходом та </w:t>
      </w:r>
      <w:r w:rsidRPr="00B04657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визначити орієнтовний обсяг фінансування</w:t>
      </w:r>
      <w:r w:rsidRPr="00B1751B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у сумі </w:t>
      </w:r>
      <w:r w:rsidRPr="000E41E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40,0 </w:t>
      </w:r>
      <w:proofErr w:type="spellStart"/>
      <w:r w:rsidRPr="000E41E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тис.грн</w:t>
      </w:r>
      <w:proofErr w:type="spellEnd"/>
      <w:r w:rsidRPr="000E41E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.</w:t>
      </w:r>
    </w:p>
    <w:p w:rsidR="00BF219F" w:rsidRPr="00927331" w:rsidRDefault="00BF219F" w:rsidP="00BF219F">
      <w:pPr>
        <w:pStyle w:val="a9"/>
        <w:tabs>
          <w:tab w:val="left" w:pos="993"/>
        </w:tabs>
        <w:suppressAutoHyphens w:val="0"/>
        <w:jc w:val="both"/>
        <w:rPr>
          <w:rFonts w:ascii="Times New Roman" w:eastAsia="SimSun" w:hAnsi="Times New Roman"/>
          <w:kern w:val="2"/>
          <w:sz w:val="16"/>
          <w:szCs w:val="16"/>
          <w:lang w:val="uk-UA" w:bidi="hi-IN"/>
        </w:rPr>
      </w:pPr>
    </w:p>
    <w:p w:rsidR="00BF219F" w:rsidRDefault="00BF219F" w:rsidP="00BF219F">
      <w:pPr>
        <w:pStyle w:val="a9"/>
        <w:numPr>
          <w:ilvl w:val="0"/>
          <w:numId w:val="19"/>
        </w:numPr>
        <w:tabs>
          <w:tab w:val="left" w:pos="993"/>
        </w:tabs>
        <w:suppressAutoHyphens w:val="0"/>
        <w:ind w:left="0" w:firstLine="567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п.1.7 </w:t>
      </w:r>
      <w:r w:rsidRPr="007726D8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«Розроблення проєкту землеустрою щодо відведення земельної ділянки за адресою: </w:t>
      </w:r>
      <w:proofErr w:type="spellStart"/>
      <w:r w:rsidRPr="007726D8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м.Житомир</w:t>
      </w:r>
      <w:proofErr w:type="spellEnd"/>
      <w:r w:rsidRPr="007726D8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 між </w:t>
      </w:r>
      <w:proofErr w:type="spellStart"/>
      <w:r w:rsidRPr="007726D8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р.Тетерів</w:t>
      </w:r>
      <w:proofErr w:type="spellEnd"/>
      <w:r w:rsidRPr="007726D8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 та </w:t>
      </w:r>
      <w:proofErr w:type="spellStart"/>
      <w:r w:rsidRPr="007726D8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р.Кам’янка</w:t>
      </w:r>
      <w:proofErr w:type="spellEnd"/>
      <w:r w:rsidRPr="007726D8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» </w:t>
      </w:r>
      <w:r w:rsidRPr="00B1751B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–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r w:rsidRPr="00BF219F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виключити 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даний захід із проєкту рішення;</w:t>
      </w:r>
    </w:p>
    <w:p w:rsidR="00BF219F" w:rsidRPr="00927331" w:rsidRDefault="00BF219F" w:rsidP="00BF219F">
      <w:pPr>
        <w:pStyle w:val="a9"/>
        <w:tabs>
          <w:tab w:val="left" w:pos="993"/>
        </w:tabs>
        <w:suppressAutoHyphens w:val="0"/>
        <w:ind w:left="567"/>
        <w:jc w:val="both"/>
        <w:rPr>
          <w:rFonts w:ascii="Times New Roman" w:eastAsia="SimSun" w:hAnsi="Times New Roman"/>
          <w:kern w:val="2"/>
          <w:sz w:val="16"/>
          <w:szCs w:val="16"/>
          <w:lang w:val="uk-UA" w:bidi="hi-IN"/>
        </w:rPr>
      </w:pPr>
    </w:p>
    <w:p w:rsidR="00BF219F" w:rsidRPr="00927331" w:rsidRDefault="00BF219F" w:rsidP="00BF219F">
      <w:pPr>
        <w:pStyle w:val="a9"/>
        <w:numPr>
          <w:ilvl w:val="0"/>
          <w:numId w:val="19"/>
        </w:numPr>
        <w:tabs>
          <w:tab w:val="left" w:pos="993"/>
        </w:tabs>
        <w:suppressAutoHyphens w:val="0"/>
        <w:ind w:left="0" w:firstLine="567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BF219F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привести</w:t>
      </w:r>
      <w:r w:rsidRPr="00927331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у відповідність нумерацію пунктів проєкту рішення.</w:t>
      </w:r>
    </w:p>
    <w:p w:rsidR="00BF219F" w:rsidRDefault="00BF219F" w:rsidP="00BF219F">
      <w:pPr>
        <w:pStyle w:val="a9"/>
        <w:tabs>
          <w:tab w:val="left" w:pos="993"/>
        </w:tabs>
        <w:suppressAutoHyphens w:val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</w:p>
    <w:p w:rsidR="00BF219F" w:rsidRDefault="00BF219F" w:rsidP="00BF219F">
      <w:pPr>
        <w:pStyle w:val="a9"/>
        <w:tabs>
          <w:tab w:val="left" w:pos="993"/>
        </w:tabs>
        <w:suppressAutoHyphens w:val="0"/>
        <w:jc w:val="center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927331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Підпрограма «Організація та проведення державних, загальноміських свят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, </w:t>
      </w:r>
      <w:bookmarkStart w:id="0" w:name="_GoBack"/>
      <w:bookmarkEnd w:id="0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культурно-освітніх та мистецьких заходів»</w:t>
      </w:r>
    </w:p>
    <w:p w:rsidR="00BF219F" w:rsidRDefault="00BF219F" w:rsidP="00BF219F">
      <w:pPr>
        <w:pStyle w:val="a9"/>
        <w:tabs>
          <w:tab w:val="left" w:pos="993"/>
        </w:tabs>
        <w:suppressAutoHyphens w:val="0"/>
        <w:jc w:val="center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</w:p>
    <w:p w:rsidR="00BF219F" w:rsidRPr="00DE0C0A" w:rsidRDefault="00BF219F" w:rsidP="00BF219F">
      <w:pPr>
        <w:pStyle w:val="a9"/>
        <w:numPr>
          <w:ilvl w:val="0"/>
          <w:numId w:val="19"/>
        </w:numPr>
        <w:tabs>
          <w:tab w:val="left" w:pos="993"/>
        </w:tabs>
        <w:suppressAutoHyphens w:val="0"/>
        <w:ind w:left="0" w:firstLine="567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Здійснити перерозподіл коштів у сумі </w:t>
      </w:r>
      <w:r w:rsidRPr="000E41E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130,8 </w:t>
      </w:r>
      <w:proofErr w:type="spellStart"/>
      <w:r w:rsidRPr="000E41E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тис.грн</w:t>
      </w:r>
      <w:proofErr w:type="spellEnd"/>
      <w:r w:rsidRPr="000E41E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.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із заходу п.1.2.  </w:t>
      </w:r>
      <w:r w:rsidRPr="0066684F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«Організація та проведення загальноміських заходів»</w:t>
      </w:r>
      <w:r w:rsidRPr="0066684F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на захід: п.1.1. </w:t>
      </w:r>
      <w:r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«Надання фінансової підтримки комунальному підприємству «Об’єднана дирекція кінотеатрів міста» Житомирської міської ради.</w:t>
      </w:r>
    </w:p>
    <w:p w:rsidR="00BF219F" w:rsidRPr="00950FEF" w:rsidRDefault="00BF219F" w:rsidP="00BF219F">
      <w:pPr>
        <w:tabs>
          <w:tab w:val="left" w:pos="113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7C487B" w:rsidRDefault="007C487B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5D0E48" w:rsidRPr="00837370" w:rsidRDefault="005D0E48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1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7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19"/>
  </w:num>
  <w:num w:numId="7">
    <w:abstractNumId w:val="15"/>
  </w:num>
  <w:num w:numId="8">
    <w:abstractNumId w:val="11"/>
  </w:num>
  <w:num w:numId="9">
    <w:abstractNumId w:val="12"/>
  </w:num>
  <w:num w:numId="10">
    <w:abstractNumId w:val="8"/>
  </w:num>
  <w:num w:numId="11">
    <w:abstractNumId w:val="4"/>
  </w:num>
  <w:num w:numId="12">
    <w:abstractNumId w:val="2"/>
  </w:num>
  <w:num w:numId="13">
    <w:abstractNumId w:val="17"/>
  </w:num>
  <w:num w:numId="14">
    <w:abstractNumId w:val="14"/>
  </w:num>
  <w:num w:numId="15">
    <w:abstractNumId w:val="10"/>
  </w:num>
  <w:num w:numId="16">
    <w:abstractNumId w:val="13"/>
  </w:num>
  <w:num w:numId="17">
    <w:abstractNumId w:val="16"/>
  </w:num>
  <w:num w:numId="18">
    <w:abstractNumId w:val="0"/>
  </w:num>
  <w:num w:numId="19">
    <w:abstractNumId w:val="7"/>
  </w:num>
  <w:num w:numId="2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D7A81DD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191</cp:revision>
  <cp:lastPrinted>2021-09-14T07:09:00Z</cp:lastPrinted>
  <dcterms:created xsi:type="dcterms:W3CDTF">2019-01-21T10:42:00Z</dcterms:created>
  <dcterms:modified xsi:type="dcterms:W3CDTF">2021-12-07T08:16:00Z</dcterms:modified>
</cp:coreProperties>
</file>