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163125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62261F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№37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15</w:t>
      </w:r>
      <w:r w:rsidR="00E861D0">
        <w:rPr>
          <w:sz w:val="22"/>
          <w:lang w:val="uk-UA"/>
        </w:rPr>
        <w:t>.12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554947" w:rsidRDefault="000243B4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B3E3C" w:rsidRDefault="00DB3E3C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2B27FA" w:rsidRDefault="00F56F48" w:rsidP="002B27FA">
      <w:pPr>
        <w:jc w:val="both"/>
        <w:rPr>
          <w:i/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A0280C" w:rsidRPr="005119C7">
        <w:rPr>
          <w:sz w:val="28"/>
          <w:szCs w:val="28"/>
          <w:lang w:val="uk-UA"/>
        </w:rPr>
        <w:t>Розглянувши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proofErr w:type="spellStart"/>
      <w:r w:rsidR="00753ACA" w:rsidRPr="007808C6">
        <w:rPr>
          <w:sz w:val="28"/>
          <w:szCs w:val="28"/>
          <w:lang w:val="uk-UA"/>
        </w:rPr>
        <w:t>проєкт</w:t>
      </w:r>
      <w:proofErr w:type="spellEnd"/>
      <w:r w:rsidR="00753ACA" w:rsidRPr="007808C6">
        <w:rPr>
          <w:sz w:val="28"/>
          <w:szCs w:val="28"/>
          <w:lang w:val="uk-UA"/>
        </w:rPr>
        <w:t xml:space="preserve"> рішення</w:t>
      </w:r>
      <w:r w:rsidR="00753ACA">
        <w:rPr>
          <w:b/>
          <w:sz w:val="28"/>
          <w:szCs w:val="28"/>
          <w:lang w:val="uk-UA"/>
        </w:rPr>
        <w:t xml:space="preserve"> </w:t>
      </w:r>
      <w:r w:rsidR="00C44B63" w:rsidRPr="00F0172E">
        <w:rPr>
          <w:b/>
          <w:sz w:val="28"/>
          <w:szCs w:val="28"/>
          <w:lang w:val="uk-UA"/>
        </w:rPr>
        <w:t>«</w:t>
      </w:r>
      <w:r w:rsidR="00C44B63" w:rsidRPr="00F0172E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</w:t>
      </w:r>
      <w:r w:rsidR="00C44B6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</w:t>
      </w:r>
      <w:r w:rsidR="00753ACA">
        <w:rPr>
          <w:sz w:val="28"/>
          <w:szCs w:val="28"/>
          <w:lang w:val="uk-UA"/>
        </w:rPr>
        <w:t xml:space="preserve">підтримала </w:t>
      </w:r>
      <w:proofErr w:type="spellStart"/>
      <w:r w:rsidR="00753ACA">
        <w:rPr>
          <w:sz w:val="28"/>
          <w:szCs w:val="28"/>
          <w:lang w:val="uk-UA"/>
        </w:rPr>
        <w:t>проєкт</w:t>
      </w:r>
      <w:proofErr w:type="spellEnd"/>
      <w:r w:rsidR="00753ACA">
        <w:rPr>
          <w:sz w:val="28"/>
          <w:szCs w:val="28"/>
          <w:lang w:val="uk-UA"/>
        </w:rPr>
        <w:t xml:space="preserve"> рішення та </w:t>
      </w:r>
      <w:r w:rsidR="003653C6" w:rsidRPr="002C5639">
        <w:rPr>
          <w:i/>
          <w:sz w:val="28"/>
          <w:szCs w:val="28"/>
          <w:lang w:val="uk-UA"/>
        </w:rPr>
        <w:t>рекомендує</w:t>
      </w:r>
      <w:r w:rsidR="002B27FA">
        <w:rPr>
          <w:i/>
          <w:sz w:val="28"/>
          <w:szCs w:val="28"/>
          <w:lang w:val="uk-UA"/>
        </w:rPr>
        <w:t>:</w:t>
      </w:r>
    </w:p>
    <w:p w:rsidR="002B27FA" w:rsidRDefault="002B27FA" w:rsidP="002B27FA">
      <w:pPr>
        <w:jc w:val="center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>Додаткові пропозиції щодо внесення змін до програми</w:t>
      </w:r>
    </w:p>
    <w:p w:rsidR="002B27FA" w:rsidRDefault="002B27FA" w:rsidP="002B27FA">
      <w:pPr>
        <w:jc w:val="center"/>
        <w:rPr>
          <w:color w:val="00000A"/>
          <w:sz w:val="28"/>
          <w:szCs w:val="28"/>
          <w:lang w:val="uk-UA"/>
        </w:rPr>
      </w:pPr>
    </w:p>
    <w:p w:rsidR="002B27FA" w:rsidRPr="00AA7DA2" w:rsidRDefault="002B27FA" w:rsidP="002B27FA">
      <w:pPr>
        <w:pStyle w:val="a4"/>
        <w:ind w:left="0"/>
        <w:jc w:val="both"/>
        <w:rPr>
          <w:i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 xml:space="preserve">п.4.1.6. </w:t>
      </w:r>
      <w:r w:rsidRPr="000D1CDD">
        <w:rPr>
          <w:i/>
          <w:color w:val="00000A"/>
          <w:sz w:val="28"/>
          <w:szCs w:val="28"/>
          <w:lang w:val="uk-UA"/>
        </w:rPr>
        <w:t xml:space="preserve">«Реконструкція частини території благоустрою </w:t>
      </w:r>
      <w:proofErr w:type="spellStart"/>
      <w:r w:rsidRPr="000D1CDD">
        <w:rPr>
          <w:i/>
          <w:color w:val="00000A"/>
          <w:sz w:val="28"/>
          <w:szCs w:val="28"/>
          <w:lang w:val="uk-UA"/>
        </w:rPr>
        <w:t>КП</w:t>
      </w:r>
      <w:proofErr w:type="spellEnd"/>
      <w:r w:rsidRPr="000D1CDD">
        <w:rPr>
          <w:i/>
          <w:color w:val="00000A"/>
          <w:sz w:val="28"/>
          <w:szCs w:val="28"/>
          <w:lang w:val="uk-UA"/>
        </w:rPr>
        <w:t xml:space="preserve"> «Парк» Житомирської міської ради з встановлення атракціонів за адресою: </w:t>
      </w:r>
      <w:proofErr w:type="spellStart"/>
      <w:r w:rsidRPr="000D1CDD">
        <w:rPr>
          <w:i/>
          <w:color w:val="00000A"/>
          <w:sz w:val="28"/>
          <w:szCs w:val="28"/>
          <w:lang w:val="uk-UA"/>
        </w:rPr>
        <w:t>м.Житомир</w:t>
      </w:r>
      <w:proofErr w:type="spellEnd"/>
      <w:r w:rsidRPr="000D1CDD">
        <w:rPr>
          <w:i/>
          <w:color w:val="00000A"/>
          <w:sz w:val="28"/>
          <w:szCs w:val="28"/>
          <w:lang w:val="uk-UA"/>
        </w:rPr>
        <w:t>, Старий Бульвар, 34 (в т.ч. ПКД)»</w:t>
      </w:r>
      <w:r>
        <w:rPr>
          <w:color w:val="00000A"/>
          <w:sz w:val="28"/>
          <w:szCs w:val="28"/>
          <w:lang w:val="uk-UA"/>
        </w:rPr>
        <w:t xml:space="preserve"> </w:t>
      </w:r>
      <w:r w:rsidRPr="00B0785F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орієнтовним обсягом фінансування на 2022 рік – 45000,00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(місцевий бюджет, інші джерела) – </w:t>
      </w:r>
      <w:r w:rsidRPr="00AA7DA2">
        <w:rPr>
          <w:rFonts w:eastAsia="SimSun"/>
          <w:kern w:val="2"/>
          <w:sz w:val="28"/>
          <w:szCs w:val="28"/>
          <w:lang w:val="uk-UA" w:bidi="hi-IN"/>
        </w:rPr>
        <w:t>доповнити</w:t>
      </w:r>
      <w:r w:rsidRPr="00AA7DA2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Pr="00AA7DA2">
        <w:rPr>
          <w:rFonts w:eastAsia="SimSun"/>
          <w:kern w:val="2"/>
          <w:sz w:val="28"/>
          <w:szCs w:val="28"/>
          <w:lang w:val="uk-UA" w:bidi="hi-IN"/>
        </w:rPr>
        <w:t xml:space="preserve">Програму вказаним заходом. </w:t>
      </w:r>
    </w:p>
    <w:p w:rsidR="002B27FA" w:rsidRDefault="002B27FA" w:rsidP="002B27FA">
      <w:pPr>
        <w:jc w:val="both"/>
        <w:rPr>
          <w:sz w:val="28"/>
          <w:szCs w:val="28"/>
          <w:lang w:val="uk-UA"/>
        </w:rPr>
      </w:pPr>
    </w:p>
    <w:p w:rsidR="002B27FA" w:rsidRDefault="002B27FA" w:rsidP="002B27FA">
      <w:pPr>
        <w:pStyle w:val="a4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п.7.2.2. </w:t>
      </w:r>
      <w:r w:rsidRPr="000D1CDD">
        <w:rPr>
          <w:i/>
          <w:sz w:val="28"/>
          <w:szCs w:val="28"/>
          <w:lang w:val="uk-UA"/>
        </w:rPr>
        <w:t xml:space="preserve">«Капітальний ремонт частини приміщень 1 поверху житлового будинку за адресою: </w:t>
      </w:r>
      <w:proofErr w:type="spellStart"/>
      <w:r w:rsidRPr="000D1CDD">
        <w:rPr>
          <w:i/>
          <w:sz w:val="28"/>
          <w:szCs w:val="28"/>
          <w:lang w:val="uk-UA"/>
        </w:rPr>
        <w:t>м.Житомир</w:t>
      </w:r>
      <w:proofErr w:type="spellEnd"/>
      <w:r w:rsidRPr="000D1CDD">
        <w:rPr>
          <w:i/>
          <w:sz w:val="28"/>
          <w:szCs w:val="28"/>
          <w:lang w:val="uk-UA"/>
        </w:rPr>
        <w:t xml:space="preserve">, </w:t>
      </w:r>
      <w:proofErr w:type="spellStart"/>
      <w:r w:rsidRPr="000D1CDD">
        <w:rPr>
          <w:i/>
          <w:sz w:val="28"/>
          <w:szCs w:val="28"/>
          <w:lang w:val="uk-UA"/>
        </w:rPr>
        <w:t>вул.Київська</w:t>
      </w:r>
      <w:proofErr w:type="spellEnd"/>
      <w:r w:rsidRPr="000D1CDD">
        <w:rPr>
          <w:i/>
          <w:sz w:val="28"/>
          <w:szCs w:val="28"/>
          <w:lang w:val="uk-UA"/>
        </w:rPr>
        <w:t xml:space="preserve">,9» </w:t>
      </w:r>
      <w:r>
        <w:rPr>
          <w:sz w:val="28"/>
          <w:szCs w:val="28"/>
          <w:lang w:val="uk-UA"/>
        </w:rPr>
        <w:t xml:space="preserve">– </w:t>
      </w:r>
      <w:r w:rsidRPr="00A83BBF">
        <w:rPr>
          <w:rFonts w:eastAsia="SimSun"/>
          <w:kern w:val="2"/>
          <w:sz w:val="28"/>
          <w:szCs w:val="28"/>
          <w:lang w:val="uk-UA" w:bidi="hi-IN"/>
        </w:rPr>
        <w:t xml:space="preserve">виключити вказаний захід з  Програми та перенести його до </w:t>
      </w:r>
      <w:proofErr w:type="spellStart"/>
      <w:r w:rsidRPr="00A83BBF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Pr="00A83BBF">
        <w:rPr>
          <w:rFonts w:eastAsia="SimSun"/>
          <w:kern w:val="2"/>
          <w:sz w:val="28"/>
          <w:szCs w:val="28"/>
          <w:lang w:val="uk-UA" w:bidi="hi-IN"/>
        </w:rPr>
        <w:t xml:space="preserve"> рішення міської ради «Про затвердження Програми розвитку освіти Житомирської міської  територіальної громади на період 2022-2026 років».</w:t>
      </w:r>
    </w:p>
    <w:p w:rsidR="00E51612" w:rsidRPr="00C00D01" w:rsidRDefault="00E51612" w:rsidP="002B27FA">
      <w:pPr>
        <w:pStyle w:val="a4"/>
        <w:ind w:left="0"/>
        <w:jc w:val="both"/>
        <w:rPr>
          <w:b/>
          <w:i/>
          <w:sz w:val="28"/>
          <w:szCs w:val="28"/>
          <w:lang w:val="uk-UA"/>
        </w:rPr>
      </w:pPr>
    </w:p>
    <w:p w:rsidR="002B27FA" w:rsidRDefault="002B27FA" w:rsidP="002B27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п.5.3.1. </w:t>
      </w:r>
      <w:r w:rsidRPr="000D1CDD">
        <w:rPr>
          <w:i/>
          <w:sz w:val="28"/>
          <w:szCs w:val="28"/>
          <w:lang w:val="uk-UA"/>
        </w:rPr>
        <w:t xml:space="preserve">«Будівництво багатофункціонального спортивного комплексу за адресою: бульвар Старий,14-А в </w:t>
      </w:r>
      <w:proofErr w:type="spellStart"/>
      <w:r w:rsidRPr="000D1CDD">
        <w:rPr>
          <w:i/>
          <w:sz w:val="28"/>
          <w:szCs w:val="28"/>
          <w:lang w:val="uk-UA"/>
        </w:rPr>
        <w:t>м.Житомирі</w:t>
      </w:r>
      <w:proofErr w:type="spellEnd"/>
      <w:r w:rsidRPr="000D1CDD">
        <w:rPr>
          <w:i/>
          <w:sz w:val="28"/>
          <w:szCs w:val="28"/>
          <w:lang w:val="uk-UA"/>
        </w:rPr>
        <w:t xml:space="preserve"> (в т.ч. ПКД)</w:t>
      </w:r>
      <w:r>
        <w:rPr>
          <w:i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B0785F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 джерела та орієнтовний обсяг фінансування заходу на 2021 рік: місцевий </w:t>
      </w:r>
      <w:r>
        <w:rPr>
          <w:sz w:val="28"/>
          <w:szCs w:val="28"/>
          <w:lang w:val="uk-UA"/>
        </w:rPr>
        <w:lastRenderedPageBreak/>
        <w:t xml:space="preserve">бюджет </w:t>
      </w:r>
      <w:r w:rsidRPr="00B0785F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2022 рік місцевий бюджет </w:t>
      </w:r>
      <w:r w:rsidRPr="00B0785F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55000,00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державний бюджет </w:t>
      </w:r>
      <w:r w:rsidRPr="00B0785F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495000,00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2B27FA" w:rsidRDefault="002B27FA" w:rsidP="002B27FA">
      <w:pPr>
        <w:jc w:val="both"/>
        <w:rPr>
          <w:sz w:val="28"/>
          <w:szCs w:val="28"/>
          <w:lang w:val="uk-UA"/>
        </w:rPr>
      </w:pPr>
    </w:p>
    <w:p w:rsidR="002B27FA" w:rsidRPr="00316254" w:rsidRDefault="002B27FA" w:rsidP="002B27FA">
      <w:p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16254">
        <w:rPr>
          <w:rFonts w:eastAsia="SimSun"/>
          <w:i/>
          <w:kern w:val="2"/>
          <w:sz w:val="28"/>
          <w:szCs w:val="28"/>
          <w:lang w:val="uk-UA" w:bidi="hi-IN"/>
        </w:rPr>
        <w:t xml:space="preserve">п.5.3.2. «Будівництво льодової арени за адресою: </w:t>
      </w:r>
      <w:proofErr w:type="spellStart"/>
      <w:r w:rsidRPr="00316254">
        <w:rPr>
          <w:rFonts w:eastAsia="SimSu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316254">
        <w:rPr>
          <w:rFonts w:eastAsia="SimSun"/>
          <w:i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316254">
        <w:rPr>
          <w:rFonts w:eastAsia="SimSun"/>
          <w:i/>
          <w:kern w:val="2"/>
          <w:sz w:val="28"/>
          <w:szCs w:val="28"/>
          <w:lang w:val="uk-UA" w:bidi="hi-IN"/>
        </w:rPr>
        <w:t>Чуднівська</w:t>
      </w:r>
      <w:proofErr w:type="spellEnd"/>
      <w:r w:rsidRPr="00316254">
        <w:rPr>
          <w:rFonts w:eastAsia="SimSun"/>
          <w:i/>
          <w:kern w:val="2"/>
          <w:sz w:val="28"/>
          <w:szCs w:val="28"/>
          <w:lang w:val="uk-UA" w:bidi="hi-IN"/>
        </w:rPr>
        <w:t xml:space="preserve">,101-А (в т.ч. ПКД)» на 2022 рік – </w:t>
      </w:r>
      <w:r w:rsidRPr="00316254">
        <w:rPr>
          <w:rFonts w:eastAsia="SimSun"/>
          <w:kern w:val="2"/>
          <w:sz w:val="28"/>
          <w:szCs w:val="28"/>
          <w:lang w:val="uk-UA" w:bidi="hi-IN"/>
        </w:rPr>
        <w:t xml:space="preserve">2021 рік: місцевий бюджет – 500,00 </w:t>
      </w:r>
      <w:proofErr w:type="spellStart"/>
      <w:r w:rsidRPr="00316254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16254">
        <w:rPr>
          <w:rFonts w:eastAsia="SimSun"/>
          <w:kern w:val="2"/>
          <w:sz w:val="28"/>
          <w:szCs w:val="28"/>
          <w:lang w:val="uk-UA" w:bidi="hi-IN"/>
        </w:rPr>
        <w:t xml:space="preserve">.; 2022 рік місцевий бюджет – 19 500,00 </w:t>
      </w:r>
      <w:proofErr w:type="spellStart"/>
      <w:r w:rsidRPr="00316254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16254">
        <w:rPr>
          <w:rFonts w:eastAsia="SimSun"/>
          <w:kern w:val="2"/>
          <w:sz w:val="28"/>
          <w:szCs w:val="28"/>
          <w:lang w:val="uk-UA" w:bidi="hi-IN"/>
        </w:rPr>
        <w:t xml:space="preserve">.; державний бюджет – 175 500,00 </w:t>
      </w:r>
      <w:proofErr w:type="spellStart"/>
      <w:r w:rsidRPr="00316254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16254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2B27FA" w:rsidRPr="003E2C0A" w:rsidRDefault="002B27FA" w:rsidP="002B27FA">
      <w:pPr>
        <w:jc w:val="both"/>
        <w:rPr>
          <w:sz w:val="28"/>
          <w:szCs w:val="28"/>
          <w:lang w:val="uk-UA"/>
        </w:rPr>
      </w:pPr>
    </w:p>
    <w:p w:rsidR="005F16A3" w:rsidRPr="00C44B63" w:rsidRDefault="005F16A3" w:rsidP="005F16A3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E5069C" w:rsidRPr="00E5069C" w:rsidRDefault="00E5069C" w:rsidP="00E5069C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5"/>
  </w:num>
  <w:num w:numId="5">
    <w:abstractNumId w:val="16"/>
  </w:num>
  <w:num w:numId="6">
    <w:abstractNumId w:val="15"/>
  </w:num>
  <w:num w:numId="7">
    <w:abstractNumId w:val="17"/>
  </w:num>
  <w:num w:numId="8">
    <w:abstractNumId w:val="9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  <w:num w:numId="17">
    <w:abstractNumId w:val="7"/>
  </w:num>
  <w:num w:numId="18">
    <w:abstractNumId w:val="18"/>
  </w:num>
  <w:num w:numId="19">
    <w:abstractNumId w:val="4"/>
  </w:num>
  <w:num w:numId="2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C135F"/>
    <w:rsid w:val="001C22E5"/>
    <w:rsid w:val="001E080B"/>
    <w:rsid w:val="00206B9C"/>
    <w:rsid w:val="00214FBF"/>
    <w:rsid w:val="002157E4"/>
    <w:rsid w:val="002176AC"/>
    <w:rsid w:val="002314F9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6B9"/>
    <w:rsid w:val="00335CD9"/>
    <w:rsid w:val="00336AED"/>
    <w:rsid w:val="003417CF"/>
    <w:rsid w:val="003547C0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D10A1"/>
    <w:rsid w:val="008D76B1"/>
    <w:rsid w:val="008E000C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43B24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550B"/>
    <w:rsid w:val="00DF5D0E"/>
    <w:rsid w:val="00E03159"/>
    <w:rsid w:val="00E14525"/>
    <w:rsid w:val="00E32990"/>
    <w:rsid w:val="00E36111"/>
    <w:rsid w:val="00E42C5D"/>
    <w:rsid w:val="00E434E7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6C6D"/>
    <w:rsid w:val="00EA5EDF"/>
    <w:rsid w:val="00EB2AFF"/>
    <w:rsid w:val="00EB3305"/>
    <w:rsid w:val="00EC65F9"/>
    <w:rsid w:val="00ED52AF"/>
    <w:rsid w:val="00EF486C"/>
    <w:rsid w:val="00EF70F6"/>
    <w:rsid w:val="00F078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418</cp:revision>
  <cp:lastPrinted>2021-10-19T06:49:00Z</cp:lastPrinted>
  <dcterms:created xsi:type="dcterms:W3CDTF">2020-12-15T07:32:00Z</dcterms:created>
  <dcterms:modified xsi:type="dcterms:W3CDTF">2021-12-21T20:34:00Z</dcterms:modified>
</cp:coreProperties>
</file>