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66436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DC7148" w:rsidRPr="00433384" w:rsidRDefault="00141122" w:rsidP="00DC7148">
      <w:pPr>
        <w:jc w:val="both"/>
        <w:rPr>
          <w:sz w:val="28"/>
          <w:szCs w:val="28"/>
          <w:lang w:val="uk-UA"/>
        </w:rPr>
      </w:pPr>
      <w:r w:rsidRPr="0071679A">
        <w:rPr>
          <w:sz w:val="28"/>
          <w:szCs w:val="28"/>
          <w:lang w:val="uk-UA"/>
        </w:rPr>
        <w:t xml:space="preserve">        </w:t>
      </w:r>
      <w:r w:rsidR="0071679A">
        <w:rPr>
          <w:sz w:val="28"/>
          <w:szCs w:val="28"/>
          <w:lang w:val="uk-UA"/>
        </w:rPr>
        <w:t>Заслухавши</w:t>
      </w:r>
      <w:r w:rsidR="00DC7148">
        <w:rPr>
          <w:sz w:val="28"/>
          <w:szCs w:val="28"/>
          <w:lang w:val="uk-UA"/>
        </w:rPr>
        <w:t xml:space="preserve"> і</w:t>
      </w:r>
      <w:r w:rsidR="00DC7148" w:rsidRPr="00DC7148">
        <w:rPr>
          <w:sz w:val="28"/>
          <w:szCs w:val="28"/>
          <w:lang w:val="uk-UA"/>
        </w:rPr>
        <w:t>нформацію щодо впровадження автоматизованої системи управління світлофорн</w:t>
      </w:r>
      <w:r w:rsidR="00DC7148">
        <w:rPr>
          <w:sz w:val="28"/>
          <w:szCs w:val="28"/>
          <w:lang w:val="uk-UA"/>
        </w:rPr>
        <w:t>ими об’єктами у місті  Житомирі</w:t>
      </w:r>
      <w:r w:rsidR="0071679A">
        <w:rPr>
          <w:sz w:val="28"/>
          <w:szCs w:val="28"/>
          <w:lang w:val="uk-UA"/>
        </w:rPr>
        <w:t xml:space="preserve">,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DC7148" w:rsidRPr="00DC7148">
        <w:rPr>
          <w:sz w:val="28"/>
          <w:szCs w:val="28"/>
          <w:lang w:val="uk-UA"/>
        </w:rPr>
        <w:t xml:space="preserve"> </w:t>
      </w:r>
      <w:r w:rsidR="00DC7148">
        <w:rPr>
          <w:sz w:val="28"/>
          <w:szCs w:val="28"/>
          <w:lang w:val="uk-UA"/>
        </w:rPr>
        <w:t xml:space="preserve">виділити кошти з місцевого бюджету у сумі </w:t>
      </w:r>
      <w:r w:rsidR="00DC7148" w:rsidRPr="00433384">
        <w:rPr>
          <w:b/>
          <w:sz w:val="28"/>
          <w:szCs w:val="28"/>
          <w:lang w:val="uk-UA"/>
        </w:rPr>
        <w:t xml:space="preserve">500,00 </w:t>
      </w:r>
      <w:proofErr w:type="spellStart"/>
      <w:r w:rsidR="00DC7148" w:rsidRPr="00433384">
        <w:rPr>
          <w:b/>
          <w:sz w:val="28"/>
          <w:szCs w:val="28"/>
          <w:lang w:val="uk-UA"/>
        </w:rPr>
        <w:t>тис.грн</w:t>
      </w:r>
      <w:proofErr w:type="spellEnd"/>
      <w:r w:rsidR="00DC7148" w:rsidRPr="00433384">
        <w:rPr>
          <w:b/>
          <w:sz w:val="28"/>
          <w:szCs w:val="28"/>
          <w:lang w:val="uk-UA"/>
        </w:rPr>
        <w:t>.</w:t>
      </w:r>
      <w:r w:rsidR="00DC7148">
        <w:rPr>
          <w:sz w:val="28"/>
          <w:szCs w:val="28"/>
          <w:lang w:val="uk-UA"/>
        </w:rPr>
        <w:t xml:space="preserve"> на </w:t>
      </w:r>
      <w:r w:rsidR="00CE4B47">
        <w:rPr>
          <w:sz w:val="28"/>
          <w:szCs w:val="28"/>
          <w:lang w:val="uk-UA"/>
        </w:rPr>
        <w:t xml:space="preserve">впровадження автоматизованої </w:t>
      </w:r>
      <w:r w:rsidR="00DC7148" w:rsidRPr="00433384">
        <w:rPr>
          <w:sz w:val="28"/>
          <w:szCs w:val="28"/>
          <w:lang w:val="uk-UA"/>
        </w:rPr>
        <w:t>системи управління світлофорними об’єктами у місті  Житомирі</w:t>
      </w:r>
      <w:r w:rsidR="00DC7148">
        <w:rPr>
          <w:sz w:val="28"/>
          <w:szCs w:val="28"/>
          <w:lang w:val="uk-UA"/>
        </w:rPr>
        <w:t>.</w:t>
      </w:r>
    </w:p>
    <w:p w:rsidR="0054665D" w:rsidRPr="005800B7" w:rsidRDefault="0054665D" w:rsidP="008076E6">
      <w:pPr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41122"/>
    <w:rsid w:val="00160FF7"/>
    <w:rsid w:val="00176B7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E4B47"/>
    <w:rsid w:val="00CF7E49"/>
    <w:rsid w:val="00D05AC5"/>
    <w:rsid w:val="00D14BA4"/>
    <w:rsid w:val="00D1658C"/>
    <w:rsid w:val="00D206B2"/>
    <w:rsid w:val="00D36BA2"/>
    <w:rsid w:val="00D401D0"/>
    <w:rsid w:val="00D679D1"/>
    <w:rsid w:val="00D711DD"/>
    <w:rsid w:val="00D71B76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2021-02-24T07:33:00Z</cp:lastPrinted>
  <dcterms:created xsi:type="dcterms:W3CDTF">2020-12-15T07:32:00Z</dcterms:created>
  <dcterms:modified xsi:type="dcterms:W3CDTF">2021-02-24T07:33:00Z</dcterms:modified>
</cp:coreProperties>
</file>