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66455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300FEF" w:rsidRPr="005B04FC" w:rsidRDefault="001B63AA" w:rsidP="00300FEF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141122" w:rsidRPr="001B63AA">
        <w:rPr>
          <w:sz w:val="28"/>
          <w:szCs w:val="28"/>
          <w:lang w:val="uk-UA"/>
        </w:rPr>
        <w:t xml:space="preserve"> </w:t>
      </w:r>
      <w:r w:rsidR="0071679A" w:rsidRPr="001B63AA">
        <w:rPr>
          <w:sz w:val="28"/>
          <w:szCs w:val="28"/>
          <w:lang w:val="uk-UA"/>
        </w:rPr>
        <w:t>Заслухавши</w:t>
      </w:r>
      <w:r w:rsidR="00122183">
        <w:rPr>
          <w:sz w:val="28"/>
          <w:szCs w:val="28"/>
          <w:lang w:val="uk-UA"/>
        </w:rPr>
        <w:t xml:space="preserve"> </w:t>
      </w:r>
      <w:r w:rsidR="00AA5B04">
        <w:rPr>
          <w:sz w:val="28"/>
          <w:szCs w:val="28"/>
          <w:lang w:val="uk-UA"/>
        </w:rPr>
        <w:t xml:space="preserve">питання </w:t>
      </w:r>
      <w:r w:rsidR="00300FEF" w:rsidRPr="00300FEF">
        <w:rPr>
          <w:sz w:val="28"/>
          <w:szCs w:val="28"/>
          <w:lang w:val="uk-UA"/>
        </w:rPr>
        <w:t>щодо проблеми прориву водопроводу на перехресті вулиць Броварська – Житомирська</w:t>
      </w:r>
      <w:r w:rsidRPr="001B63AA">
        <w:rPr>
          <w:sz w:val="28"/>
          <w:szCs w:val="28"/>
          <w:lang w:val="uk-UA"/>
        </w:rPr>
        <w:t xml:space="preserve">, </w:t>
      </w:r>
      <w:r w:rsidR="00F70571" w:rsidRPr="001B63AA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1B63AA">
        <w:rPr>
          <w:sz w:val="28"/>
          <w:szCs w:val="28"/>
          <w:lang w:val="uk-UA"/>
        </w:rPr>
        <w:t xml:space="preserve"> </w:t>
      </w:r>
      <w:r w:rsidR="00036A5B" w:rsidRPr="001B63AA">
        <w:rPr>
          <w:i/>
          <w:sz w:val="28"/>
          <w:szCs w:val="28"/>
          <w:lang w:val="uk-UA"/>
        </w:rPr>
        <w:t>рекомендує</w:t>
      </w:r>
      <w:r w:rsidR="00DC7148" w:rsidRPr="001B63AA">
        <w:rPr>
          <w:sz w:val="28"/>
          <w:szCs w:val="28"/>
          <w:lang w:val="uk-UA"/>
        </w:rPr>
        <w:t xml:space="preserve"> </w:t>
      </w:r>
      <w:r w:rsidR="00300FEF">
        <w:rPr>
          <w:sz w:val="28"/>
          <w:szCs w:val="28"/>
          <w:lang w:val="uk-UA"/>
        </w:rPr>
        <w:t>заступнику міського голови з питань діяльності виконавчих органів ради Кондратюку С.М (спільно із депутатом</w:t>
      </w:r>
      <w:r w:rsidR="00300FEF" w:rsidRPr="005B04FC">
        <w:rPr>
          <w:sz w:val="28"/>
          <w:szCs w:val="28"/>
          <w:lang w:val="uk-UA"/>
        </w:rPr>
        <w:t xml:space="preserve"> Житомирської облас</w:t>
      </w:r>
      <w:r w:rsidR="00300FEF">
        <w:rPr>
          <w:sz w:val="28"/>
          <w:szCs w:val="28"/>
          <w:lang w:val="uk-UA"/>
        </w:rPr>
        <w:t>ної ради Корхом</w:t>
      </w:r>
      <w:r w:rsidR="00300FEF" w:rsidRPr="005B04FC">
        <w:rPr>
          <w:sz w:val="28"/>
          <w:szCs w:val="28"/>
          <w:lang w:val="uk-UA"/>
        </w:rPr>
        <w:t xml:space="preserve"> О.В.</w:t>
      </w:r>
      <w:r w:rsidR="00300FEF">
        <w:rPr>
          <w:sz w:val="28"/>
          <w:szCs w:val="28"/>
          <w:lang w:val="uk-UA"/>
        </w:rPr>
        <w:t xml:space="preserve"> та депутатами </w:t>
      </w:r>
      <w:proofErr w:type="spellStart"/>
      <w:r w:rsidR="00300FEF">
        <w:rPr>
          <w:sz w:val="28"/>
          <w:szCs w:val="28"/>
          <w:lang w:val="uk-UA"/>
        </w:rPr>
        <w:t>Станишівської</w:t>
      </w:r>
      <w:proofErr w:type="spellEnd"/>
      <w:r w:rsidR="00300FEF">
        <w:rPr>
          <w:sz w:val="28"/>
          <w:szCs w:val="28"/>
          <w:lang w:val="uk-UA"/>
        </w:rPr>
        <w:t xml:space="preserve"> об’єднаної територіальної громади) вжити заходів щодо здійснення передачі водопроводу на баланс Житомирської міської об’єднаної територіальної громади.</w:t>
      </w:r>
    </w:p>
    <w:p w:rsidR="001B63AA" w:rsidRPr="00066F5E" w:rsidRDefault="001B63AA" w:rsidP="00300FEF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46446E" w:rsidRPr="00FF5F27" w:rsidRDefault="0046446E" w:rsidP="001B63AA">
      <w:pPr>
        <w:jc w:val="both"/>
        <w:rPr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66F5E"/>
    <w:rsid w:val="000741A3"/>
    <w:rsid w:val="0008403E"/>
    <w:rsid w:val="00086774"/>
    <w:rsid w:val="00090CD6"/>
    <w:rsid w:val="000C6EC8"/>
    <w:rsid w:val="001069CB"/>
    <w:rsid w:val="00122183"/>
    <w:rsid w:val="0012353B"/>
    <w:rsid w:val="00134302"/>
    <w:rsid w:val="00141122"/>
    <w:rsid w:val="00160FF7"/>
    <w:rsid w:val="00176B75"/>
    <w:rsid w:val="001B63AA"/>
    <w:rsid w:val="002739D9"/>
    <w:rsid w:val="00285FA9"/>
    <w:rsid w:val="0028631E"/>
    <w:rsid w:val="002C34A2"/>
    <w:rsid w:val="002D0E3B"/>
    <w:rsid w:val="002D2368"/>
    <w:rsid w:val="00300FEF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444A9B"/>
    <w:rsid w:val="00445B9A"/>
    <w:rsid w:val="0045248D"/>
    <w:rsid w:val="0046446E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9F595A"/>
    <w:rsid w:val="00A2330A"/>
    <w:rsid w:val="00A27727"/>
    <w:rsid w:val="00A4483D"/>
    <w:rsid w:val="00AA5B04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26CB"/>
    <w:rsid w:val="00D14BA4"/>
    <w:rsid w:val="00D1658C"/>
    <w:rsid w:val="00D206B2"/>
    <w:rsid w:val="00D401D0"/>
    <w:rsid w:val="00D679D1"/>
    <w:rsid w:val="00D711DD"/>
    <w:rsid w:val="00D71B76"/>
    <w:rsid w:val="00D82107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2021-01-16T14:10:00Z</cp:lastPrinted>
  <dcterms:created xsi:type="dcterms:W3CDTF">2020-12-15T07:32:00Z</dcterms:created>
  <dcterms:modified xsi:type="dcterms:W3CDTF">2021-02-24T07:36:00Z</dcterms:modified>
</cp:coreProperties>
</file>