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45" w:rsidRPr="00C56BDC" w:rsidRDefault="001C1A45" w:rsidP="001C1A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Додаток №2</w:t>
      </w:r>
    </w:p>
    <w:p w:rsidR="001C1A45" w:rsidRPr="00C56BDC" w:rsidRDefault="001C1A45" w:rsidP="001C1A45">
      <w:pPr>
        <w:tabs>
          <w:tab w:val="left" w:pos="4678"/>
        </w:tabs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8D239BF" wp14:editId="23FE25E9">
            <wp:extent cx="562610" cy="685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45" w:rsidRPr="00C56BDC" w:rsidRDefault="001C1A45" w:rsidP="001C1A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УКРАЇНА</w:t>
      </w:r>
    </w:p>
    <w:p w:rsidR="001C1A45" w:rsidRPr="00C56BDC" w:rsidRDefault="001C1A45" w:rsidP="001C1A45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ЖИТОМИРСЬКА МІСЬКА РАДА</w:t>
      </w:r>
    </w:p>
    <w:p w:rsidR="001C1A45" w:rsidRPr="00C56BDC" w:rsidRDefault="001C1A45" w:rsidP="001C1A4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ВИКОНАВЧИЙ КОМІТЕТ</w:t>
      </w:r>
    </w:p>
    <w:p w:rsidR="001C1A45" w:rsidRPr="00C56BDC" w:rsidRDefault="001C1A45" w:rsidP="001C1A45">
      <w:pPr>
        <w:pStyle w:val="a4"/>
        <w:jc w:val="center"/>
        <w:rPr>
          <w:b/>
          <w:sz w:val="28"/>
          <w:szCs w:val="28"/>
          <w:lang w:val="uk-UA"/>
        </w:rPr>
      </w:pPr>
      <w:r w:rsidRPr="00C56BDC">
        <w:rPr>
          <w:b/>
          <w:sz w:val="28"/>
          <w:szCs w:val="28"/>
          <w:lang w:val="uk-UA"/>
        </w:rPr>
        <w:t xml:space="preserve">    майдан ім. С.П.Корольова, 4/2, м. Житомир, 10014, тел. 48-11-85</w:t>
      </w:r>
    </w:p>
    <w:p w:rsidR="001C1A45" w:rsidRPr="00C56BDC" w:rsidRDefault="001C1A45" w:rsidP="001C1A45">
      <w:pPr>
        <w:pStyle w:val="a4"/>
        <w:jc w:val="center"/>
        <w:rPr>
          <w:b/>
          <w:sz w:val="28"/>
          <w:szCs w:val="28"/>
          <w:lang w:val="uk-UA"/>
        </w:rPr>
      </w:pPr>
      <w:r w:rsidRPr="00C56BDC">
        <w:rPr>
          <w:b/>
          <w:sz w:val="28"/>
          <w:szCs w:val="28"/>
          <w:lang w:val="uk-UA"/>
        </w:rPr>
        <w:t xml:space="preserve">   E-mail</w:t>
      </w:r>
      <w:r w:rsidRPr="00C56BDC">
        <w:rPr>
          <w:b/>
          <w:color w:val="000000"/>
          <w:sz w:val="28"/>
          <w:szCs w:val="28"/>
          <w:lang w:val="uk-UA"/>
        </w:rPr>
        <w:t xml:space="preserve"> </w:t>
      </w:r>
      <w:hyperlink r:id="rId5" w:history="1">
        <w:r w:rsidRPr="00C56BDC">
          <w:rPr>
            <w:rStyle w:val="a3"/>
            <w:b/>
            <w:color w:val="000000"/>
            <w:sz w:val="28"/>
            <w:szCs w:val="28"/>
            <w:lang w:val="uk-UA"/>
          </w:rPr>
          <w:t>mvk@zt-rada.gov.ua</w:t>
        </w:r>
      </w:hyperlink>
      <w:r w:rsidRPr="00C56BDC">
        <w:rPr>
          <w:b/>
          <w:sz w:val="28"/>
          <w:szCs w:val="28"/>
          <w:lang w:val="uk-UA"/>
        </w:rPr>
        <w:t>, код ЄДРПОУ 04053625</w:t>
      </w:r>
    </w:p>
    <w:p w:rsidR="001C1A45" w:rsidRPr="00C56BDC" w:rsidRDefault="001C1A45" w:rsidP="001C1A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012718" wp14:editId="0F45C08D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172200" cy="0"/>
                <wp:effectExtent l="28575" t="34925" r="28575" b="317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88543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" o:allowincell="f" strokeweight="4.5pt">
                <v:stroke linestyle="thickThin"/>
              </v:line>
            </w:pict>
          </mc:Fallback>
        </mc:AlternateContent>
      </w:r>
    </w:p>
    <w:p w:rsidR="001C1A45" w:rsidRPr="00C56BDC" w:rsidRDefault="001C1A45" w:rsidP="001C1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>_____________  № _____________</w:t>
      </w:r>
    </w:p>
    <w:p w:rsidR="001C1A45" w:rsidRPr="00C56BDC" w:rsidRDefault="001C1A45" w:rsidP="001C1A45">
      <w:pPr>
        <w:ind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A45" w:rsidRPr="00C56BDC" w:rsidRDefault="001C1A45" w:rsidP="001C1A45">
      <w:pPr>
        <w:ind w:left="7788" w:hanging="169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Головам </w:t>
      </w:r>
    </w:p>
    <w:p w:rsidR="001C1A45" w:rsidRPr="00C56BDC" w:rsidRDefault="001C1A45" w:rsidP="001C1A45">
      <w:pPr>
        <w:ind w:left="6372" w:hanging="276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</w:t>
      </w:r>
    </w:p>
    <w:bookmarkEnd w:id="0"/>
    <w:p w:rsidR="001C1A45" w:rsidRPr="00C56BDC" w:rsidRDefault="001C1A45" w:rsidP="001C1A45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Інформуємо Вас про те, що останнім часом до департаменту освіти Житомирської міської  ради почастішали звернення батьків, які проживають у приміських  населених пунктах, з проханням влаштувати дітей до закладів дошкільної освіти комунальної власності міста Житомира. У своїх зверненнях заявники стверджують, що заклади освіти в населених пунктах не працюють або працюють неповний робочий день, у них відсутні укриття, окремі заклади працюють дистанційно, у закладах відсутні спеціальні та інклюзивні групи.  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>Отримавши відмову про зарахування  дітей до освітніх закладів міста,  окремі заявники висловлюють своє обурення та незадоволення.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Звертаємо Вашу увагу на те, що  відповідно  до статті 19 Закону України «Про дошкільну освіту» районні державні адміністрації, органи місцевого самоврядування забезпечують у межах своєї компетенції реалізацію державної політики у сфері дошкільної освіти, у тому числі розвиток мережі закладів дошкільної освіти всіх форм власності відповідно до потреб населення, враховуючи інтереси дітей з особливими освітніми потребами, поліпшення матеріально-технічної бази та господарське обслуговування комунальних закладів дошкільної освіти </w:t>
      </w:r>
      <w:r w:rsidRPr="00C56BDC">
        <w:rPr>
          <w:rFonts w:ascii="Times New Roman" w:hAnsi="Times New Roman" w:cs="Times New Roman"/>
          <w:b/>
          <w:sz w:val="28"/>
          <w:szCs w:val="28"/>
          <w:lang w:val="uk-UA"/>
        </w:rPr>
        <w:t>на відповідній території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Відповідно до Положення про заклад дошкільної освіти зі змінами, що затверджені постановою Кабінету Міністрів України   від 27 січня 2021 року № 86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(далі Положення) та Порядку надання Житомирською міською об’єднаною територіальною громадою освітніх та інших послуг, який встановлено місцевим органом самоврядування, - зарахування дітей до закладів дошкільної освіти міста Житомира здійснюється на підставі електронної черги. 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b/>
          <w:sz w:val="28"/>
          <w:szCs w:val="28"/>
          <w:lang w:val="uk-UA"/>
        </w:rPr>
        <w:t>Згідно з пунктом 10 Положення  першочергово до комунальних закладів дошкільної освіти зараховуються діти, які зареєстровані у черзі та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>1) проживають на території обслуговування державного (комунального) закладу дошкільної освіти (в разі її встановлення його засновником (засновниками);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>2) є рідними (усиновленими) братами та/або сестрами дітей, які вже здобувають дошкільну освіту в такому закладі дошкільної освіти;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3) є дітьми працівників такого закладу дошкільної освіти;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4) належать до категорії дітей з особливими освітніми потребами, що зумовлені порушеннями інтелектуального розвитку та/або сенсорними та фізичними порушеннями;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>5) належать до категорії дітей-сиріт, дітей, позбавлених батьківського піклування, які влаштовані під опіку, у прийомну сім’ю, дитячий будинок сімейного типу, патронатну сім’ю, а також усиновлених дітей;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6) перебувають у складних життєвих обставинах та на обліку в службах у справах дітей;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>7) діти з числа внутрішньо переміщених осіб чи діти, які мають статус дитини, яка постраждала внаслідок воєнних дій і збройних конфліктів;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>8) мають право на першочергове зарахування до закладів освіти відповідно до закону.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6BDC">
        <w:rPr>
          <w:rFonts w:ascii="Times New Roman" w:hAnsi="Times New Roman" w:cs="Times New Roman"/>
          <w:b/>
          <w:sz w:val="28"/>
          <w:szCs w:val="28"/>
          <w:lang w:val="uk-UA"/>
        </w:rPr>
        <w:t>Діти, які не проживають на території міста, можуть бути зарахованими до закладів освіти міста  за наявності  вільних місць.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Водночас зазначаємо, що у місті Житомирі функціонуючі заклади дошкільної освіти мають обмежену кількість місць. Окрім того, у період дії воєнного стану, однією з обов’язкових вимог функціонування закладів освіти є створення безпечного освітнього простору, наявність обладнаного  найпростішого укриття. 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Житомирською міською територіальною громадою створено обмежений безпечний простір для дітей, які зареєстровані у місті та в </w:t>
      </w:r>
      <w:proofErr w:type="spellStart"/>
      <w:r w:rsidRPr="00C56BDC">
        <w:rPr>
          <w:rFonts w:ascii="Times New Roman" w:hAnsi="Times New Roman" w:cs="Times New Roman"/>
          <w:sz w:val="28"/>
          <w:szCs w:val="28"/>
          <w:lang w:val="uk-UA"/>
        </w:rPr>
        <w:t>Оліївській</w:t>
      </w:r>
      <w:proofErr w:type="spellEnd"/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громаді. </w:t>
      </w:r>
      <w:r w:rsidRPr="00C56BDC">
        <w:rPr>
          <w:rFonts w:ascii="Times New Roman" w:hAnsi="Times New Roman" w:cs="Times New Roman"/>
          <w:b/>
          <w:sz w:val="28"/>
          <w:szCs w:val="28"/>
          <w:lang w:val="uk-UA"/>
        </w:rPr>
        <w:t>Вільних місць, на які можливо було б зарахувати дітей з інших територіальних громад, у закладах освіти міста Житомира немає.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b/>
          <w:sz w:val="28"/>
          <w:szCs w:val="28"/>
          <w:lang w:val="uk-UA"/>
        </w:rPr>
        <w:t>Виконавчим комітетом Житомирської міської ради прийнято рішення від 26.05.2020 року № 583  «Про затвердження Порядку надання Житомирською міською об’єднаною територіальною громадою освітніх та інших послуг».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>Зазначеним рішенням  передбачено надання освітніх послуг громадянам, які зареєстровані на території інших громад, на підставі Договору про співпрацю.  Така співпраця започаткована з Оліївською громадою.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>Порядком визначено процедуру (механізм) надання освітніх послуг громадянам, які зареєстровані на території інших громад: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>1) ухвалення меморандуму про співпрацю між головою селищної ради  та Житомирським міським головою;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>2) після ухвалення відповідного меморандуму прийняття Житомирською міською радою рішення про розширення безпечного простору (найпростішого укриття) у закладах дошкільної освіти з врахуванням збільшення контингенту дітей;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>3) враховуючи звернення громадян, прийняття відповідними селищними та сільськими  радами рішення про укладення договору про співпрацю, в якому за взаємною згодою сторін визначаються зобов’язання щодо надання громадянам безпечних та належних освітніх послуг у закладах освіти міста Житомира та забезпечення їх оплати сільською громадою відповідно до проведених прозорих розрахунків у вигляді цільової субвенції;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>4) надання селищними та сільськими радами департаменту освіти Житомирської міської ради  клопотання про зарахування дітей  в заклади освіти  міста Житомира відповідно  до договору про співпрацю та проведених розрахунків  за надані освітні послуги.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>Інформуємо Вас про те, що у 2023 році видатки на 1 вихованця у закладі дошкільної освіти складають 64 685 грн, на одного учня у закладі загальної середньої освіти – 12 356 грн (місцевий бюджет), 15 869 грн (освітня субвенція).</w:t>
      </w:r>
    </w:p>
    <w:p w:rsidR="001C1A45" w:rsidRPr="00C56BDC" w:rsidRDefault="001C1A45" w:rsidP="001C1A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сприяння батькам дітей, які проживають за межами міста Житомира, ефективного планування відповідних видатків на створення, розширення, збільшення безпечного простору у закладах дошкільної освіти Житомирської міської територіальної громади, своєчасного проведення комплексу відповідних робіт та заходів із облаштування найпростіших укриттів звертаємося з проханням надавати, керуючись цим листом, жителям, які зареєстровані та проживають на територіях  громад відповідні роз’яснення про порядок та можливості  ясел-садків міста Житомира надавати місця  для зарахування  до них  дітей з приміських населених пунктів.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>Копію рішення виконавчого комітету Житомирської міської ради від                      26.05.2020 року № 583 та проєкт Договору про співпрацю додаємо.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1C1A45" w:rsidRPr="00C56BDC" w:rsidRDefault="001C1A45" w:rsidP="001C1A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BD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6B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Сергій СУХОМЛИН</w:t>
      </w:r>
    </w:p>
    <w:p w:rsidR="001C1A45" w:rsidRDefault="001C1A45" w:rsidP="001C1A45">
      <w:pPr>
        <w:jc w:val="both"/>
        <w:rPr>
          <w:sz w:val="28"/>
          <w:szCs w:val="28"/>
          <w:lang w:val="uk-UA"/>
        </w:rPr>
      </w:pPr>
    </w:p>
    <w:p w:rsidR="001C1A45" w:rsidRDefault="001C1A45" w:rsidP="001C1A45">
      <w:pPr>
        <w:jc w:val="both"/>
        <w:rPr>
          <w:sz w:val="28"/>
          <w:szCs w:val="28"/>
          <w:lang w:val="ru-RU"/>
        </w:rPr>
      </w:pPr>
    </w:p>
    <w:p w:rsidR="00686ADB" w:rsidRDefault="00686ADB"/>
    <w:sectPr w:rsidR="00686A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45"/>
    <w:rsid w:val="001C1A45"/>
    <w:rsid w:val="00686ADB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66705-FA90-468F-98CB-70C1D947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D0D0D"/>
        <w:sz w:val="28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45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A45"/>
    <w:rPr>
      <w:color w:val="0000FF"/>
      <w:u w:val="single"/>
    </w:rPr>
  </w:style>
  <w:style w:type="paragraph" w:styleId="a4">
    <w:name w:val="No Spacing"/>
    <w:uiPriority w:val="1"/>
    <w:qFormat/>
    <w:rsid w:val="001C1A45"/>
    <w:pPr>
      <w:suppressAutoHyphens/>
      <w:spacing w:after="0" w:line="240" w:lineRule="auto"/>
    </w:pPr>
    <w:rPr>
      <w:rFonts w:eastAsia="Times New Roman" w:cs="Times New Roman"/>
      <w:color w:val="auto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k@zt-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4149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2023-05-23T09:32:00Z</dcterms:created>
  <dcterms:modified xsi:type="dcterms:W3CDTF">2023-05-23T09:33:00Z</dcterms:modified>
</cp:coreProperties>
</file>